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0" w:type="dxa"/>
        <w:tblCellMar>
          <w:left w:w="0" w:type="dxa"/>
          <w:right w:w="0" w:type="dxa"/>
        </w:tblCellMar>
        <w:tblLook w:val="04A0"/>
      </w:tblPr>
      <w:tblGrid>
        <w:gridCol w:w="335"/>
        <w:gridCol w:w="6294"/>
        <w:gridCol w:w="1511"/>
      </w:tblGrid>
      <w:tr w:rsidR="00BF3DAD" w:rsidRPr="00BF3DAD" w:rsidTr="00BF3DAD">
        <w:trPr>
          <w:tblCellSpacing w:w="0" w:type="dxa"/>
          <w:jc w:val="center"/>
        </w:trPr>
        <w:tc>
          <w:tcPr>
            <w:tcW w:w="206" w:type="pct"/>
            <w:vAlign w:val="center"/>
            <w:hideMark/>
          </w:tcPr>
          <w:p w:rsidR="00BF3DAD" w:rsidRPr="00BF3DAD" w:rsidRDefault="00BF3DAD" w:rsidP="00BF3DAD">
            <w:pPr>
              <w:widowControl/>
              <w:jc w:val="center"/>
              <w:rPr>
                <w:rFonts w:asciiTheme="minorEastAsia" w:hAnsiTheme="minorEastAsia" w:cs="宋体"/>
                <w:color w:val="063A95"/>
                <w:kern w:val="0"/>
                <w:sz w:val="24"/>
                <w:szCs w:val="24"/>
              </w:rPr>
            </w:pPr>
          </w:p>
        </w:tc>
        <w:tc>
          <w:tcPr>
            <w:tcW w:w="3866" w:type="pct"/>
            <w:vAlign w:val="center"/>
            <w:hideMark/>
          </w:tcPr>
          <w:p w:rsidR="00BF3DAD" w:rsidRPr="00BF3DAD" w:rsidRDefault="00BF3DAD" w:rsidP="00BF3DAD">
            <w:pPr>
              <w:widowControl/>
              <w:jc w:val="center"/>
              <w:rPr>
                <w:rFonts w:asciiTheme="minorEastAsia" w:hAnsiTheme="minorEastAsia" w:cs="宋体"/>
                <w:b/>
                <w:bCs/>
                <w:color w:val="063A95"/>
                <w:kern w:val="0"/>
                <w:sz w:val="24"/>
                <w:szCs w:val="24"/>
              </w:rPr>
            </w:pPr>
            <w:r w:rsidRPr="00BF3DAD">
              <w:rPr>
                <w:rFonts w:asciiTheme="minorEastAsia" w:hAnsiTheme="minorEastAsia" w:cs="宋体"/>
                <w:b/>
                <w:bCs/>
                <w:color w:val="063A95"/>
                <w:kern w:val="0"/>
                <w:sz w:val="24"/>
                <w:szCs w:val="24"/>
              </w:rPr>
              <w:t>国家科技支撑计划管理办法</w:t>
            </w:r>
          </w:p>
        </w:tc>
        <w:tc>
          <w:tcPr>
            <w:tcW w:w="928" w:type="pct"/>
            <w:vAlign w:val="center"/>
            <w:hideMark/>
          </w:tcPr>
          <w:p w:rsidR="00BF3DAD" w:rsidRPr="00BF3DAD" w:rsidRDefault="00BF3DAD" w:rsidP="00BF3DAD">
            <w:pPr>
              <w:widowControl/>
              <w:jc w:val="center"/>
              <w:rPr>
                <w:rFonts w:asciiTheme="minorEastAsia" w:hAnsiTheme="minorEastAsia" w:cs="宋体"/>
                <w:color w:val="063A95"/>
                <w:kern w:val="0"/>
                <w:sz w:val="24"/>
                <w:szCs w:val="24"/>
              </w:rPr>
            </w:pPr>
            <w:r w:rsidRPr="00BF3DAD">
              <w:rPr>
                <w:rFonts w:asciiTheme="minorEastAsia" w:hAnsiTheme="minorEastAsia" w:cs="宋体"/>
                <w:color w:val="063A95"/>
                <w:kern w:val="0"/>
                <w:sz w:val="24"/>
                <w:szCs w:val="24"/>
              </w:rPr>
              <w:t>[2011-9-19]</w:t>
            </w:r>
          </w:p>
        </w:tc>
      </w:tr>
    </w:tbl>
    <w:p w:rsidR="00BF3DAD" w:rsidRPr="00BF3DAD" w:rsidRDefault="00BF3DAD" w:rsidP="00BF3DAD">
      <w:pPr>
        <w:widowControl/>
        <w:jc w:val="center"/>
        <w:rPr>
          <w:rFonts w:asciiTheme="minorEastAsia" w:hAnsiTheme="minorEastAsia" w:cs="宋体"/>
          <w:vanish/>
          <w:color w:val="063A95"/>
          <w:kern w:val="0"/>
          <w:sz w:val="24"/>
          <w:szCs w:val="24"/>
        </w:rPr>
      </w:pPr>
    </w:p>
    <w:tbl>
      <w:tblPr>
        <w:tblW w:w="8063" w:type="dxa"/>
        <w:jc w:val="center"/>
        <w:tblCellSpacing w:w="0" w:type="dxa"/>
        <w:tblInd w:w="-318" w:type="dxa"/>
        <w:tblCellMar>
          <w:left w:w="0" w:type="dxa"/>
          <w:right w:w="0" w:type="dxa"/>
        </w:tblCellMar>
        <w:tblLook w:val="04A0"/>
      </w:tblPr>
      <w:tblGrid>
        <w:gridCol w:w="8063"/>
      </w:tblGrid>
      <w:tr w:rsidR="00BF3DAD" w:rsidRPr="00BF3DAD" w:rsidTr="00BF3DAD">
        <w:trPr>
          <w:trHeight w:val="13050"/>
          <w:tblCellSpacing w:w="0" w:type="dxa"/>
          <w:jc w:val="center"/>
        </w:trPr>
        <w:tc>
          <w:tcPr>
            <w:tcW w:w="8063" w:type="dxa"/>
            <w:hideMark/>
          </w:tcPr>
          <w:p w:rsidR="00BF3DAD" w:rsidRPr="00BF3DAD" w:rsidRDefault="00BF3DAD" w:rsidP="00BF3DAD">
            <w:pPr>
              <w:widowControl/>
              <w:rPr>
                <w:rFonts w:asciiTheme="minorEastAsia" w:hAnsiTheme="minorEastAsia" w:cs="宋体"/>
                <w:color w:val="063A95"/>
                <w:kern w:val="0"/>
                <w:sz w:val="24"/>
                <w:szCs w:val="24"/>
              </w:rPr>
            </w:pPr>
            <w:r w:rsidRPr="00BF3DAD">
              <w:rPr>
                <w:rFonts w:asciiTheme="minorEastAsia" w:hAnsiTheme="minorEastAsia" w:cs="宋体"/>
                <w:color w:val="063A95"/>
                <w:kern w:val="0"/>
                <w:sz w:val="24"/>
                <w:szCs w:val="24"/>
              </w:rPr>
              <w:t>国科发计〔2011〕430号</w:t>
            </w:r>
            <w:r w:rsidRPr="00BF3DAD">
              <w:rPr>
                <w:rFonts w:asciiTheme="minorEastAsia" w:hAnsiTheme="minorEastAsia" w:cs="宋体"/>
                <w:color w:val="063A95"/>
                <w:kern w:val="0"/>
                <w:sz w:val="24"/>
                <w:szCs w:val="24"/>
              </w:rPr>
              <w:br/>
            </w:r>
            <w:r w:rsidR="00471C10">
              <w:rPr>
                <w:rFonts w:asciiTheme="minorEastAsia" w:hAnsiTheme="minorEastAsia" w:cs="宋体"/>
                <w:color w:val="063A95"/>
                <w:kern w:val="0"/>
                <w:sz w:val="24"/>
                <w:szCs w:val="24"/>
              </w:rPr>
              <w:t xml:space="preserve">　　　　　　　　　　　　</w:t>
            </w:r>
            <w:r w:rsidRPr="00BF3DAD">
              <w:rPr>
                <w:rFonts w:asciiTheme="minorEastAsia" w:hAnsiTheme="minorEastAsia" w:cs="宋体"/>
                <w:color w:val="063A95"/>
                <w:kern w:val="0"/>
                <w:sz w:val="24"/>
                <w:szCs w:val="24"/>
              </w:rPr>
              <w:t>第一章　总　则</w:t>
            </w:r>
            <w:r w:rsidRPr="00BF3DAD">
              <w:rPr>
                <w:rFonts w:asciiTheme="minorEastAsia" w:hAnsiTheme="minorEastAsia" w:cs="宋体"/>
                <w:color w:val="063A95"/>
                <w:kern w:val="0"/>
                <w:sz w:val="24"/>
                <w:szCs w:val="24"/>
              </w:rPr>
              <w:br/>
              <w:t xml:space="preserve">　　第一条　依据《中华人民共和国科学技术进步法》，为贯彻落实《国家中长期科学和技术发展规划纲要（2006—2020年）》（以下简称《纲要》），加强国家科技支撑计划（以下简称“支撑计划”）的规范化、科学化管理，特制定本办法。</w:t>
            </w:r>
            <w:r w:rsidRPr="00BF3DAD">
              <w:rPr>
                <w:rFonts w:asciiTheme="minorEastAsia" w:hAnsiTheme="minorEastAsia" w:cs="宋体"/>
                <w:color w:val="063A95"/>
                <w:kern w:val="0"/>
                <w:sz w:val="24"/>
                <w:szCs w:val="24"/>
              </w:rPr>
              <w:br/>
              <w:t xml:space="preserve">　　第二条　支撑计划面向国民经济和社会发展的重大科技需求，落实《纲要》重点领域及优先主题的任务部署，坚持自主创新，突破关键技术，加强技术集成应用和产业化示范，重点解决战略性、综合性、跨行业、跨地区的重大科技问题，培养和造就一批高水平的科技创新人才和团队，培育和形成一批具有国际水平的技术创新基地，为加快推进经济结构调整、发展方式转变和民生改善提供强有力的科技支撑。</w:t>
            </w:r>
            <w:r w:rsidRPr="00BF3DAD">
              <w:rPr>
                <w:rFonts w:asciiTheme="minorEastAsia" w:hAnsiTheme="minorEastAsia" w:cs="宋体"/>
                <w:color w:val="063A95"/>
                <w:kern w:val="0"/>
                <w:sz w:val="24"/>
                <w:szCs w:val="24"/>
              </w:rPr>
              <w:br/>
              <w:t xml:space="preserve">　　第三条　支撑计划重点支持能源、资源、环境、农业、材料、制造业、交通运输、信息产业与现代服务业、人口与健康、城镇化与城市发展、公共安全及其他社会事业等领域的研发与应用示范。</w:t>
            </w:r>
            <w:r w:rsidRPr="00BF3DAD">
              <w:rPr>
                <w:rFonts w:asciiTheme="minorEastAsia" w:hAnsiTheme="minorEastAsia" w:cs="宋体"/>
                <w:color w:val="063A95"/>
                <w:kern w:val="0"/>
                <w:sz w:val="24"/>
                <w:szCs w:val="24"/>
              </w:rPr>
              <w:br/>
              <w:t xml:space="preserve">　　第四条　支撑计划按照“竞争、公开、择优、问责”的原则组织实施，坚持需求牵引，突出重点；统筹协调，联合推进；权责明确，规范管理。在实施机制中突出企业技术创新的主体地位，促进产学研用紧密结合。</w:t>
            </w:r>
            <w:r w:rsidRPr="00BF3DAD">
              <w:rPr>
                <w:rFonts w:asciiTheme="minorEastAsia" w:hAnsiTheme="minorEastAsia" w:cs="宋体"/>
                <w:color w:val="063A95"/>
                <w:kern w:val="0"/>
                <w:sz w:val="24"/>
                <w:szCs w:val="24"/>
              </w:rPr>
              <w:br/>
              <w:t xml:space="preserve">　　第五条　支撑计划实行保密制度、回避制度、信用管理制度和公示制度，课题任务的组织实施强化法人管理责任制；逐步建立支撑计划绩效评价体系，对计划参与主体加强监督，实行责任追究制度。</w:t>
            </w:r>
            <w:r w:rsidRPr="00BF3DAD">
              <w:rPr>
                <w:rFonts w:asciiTheme="minorEastAsia" w:hAnsiTheme="minorEastAsia" w:cs="宋体"/>
                <w:color w:val="063A95"/>
                <w:kern w:val="0"/>
                <w:sz w:val="24"/>
                <w:szCs w:val="24"/>
              </w:rPr>
              <w:br/>
              <w:t xml:space="preserve">　　第六条　科学技术部（以下简称“科技部”）建立国家科技计划管理信息系统，加强国家科技计划的信息化管理，推动科技资源的合理配置和共享。</w:t>
            </w:r>
            <w:r w:rsidRPr="00BF3DAD">
              <w:rPr>
                <w:rFonts w:asciiTheme="minorEastAsia" w:hAnsiTheme="minorEastAsia" w:cs="宋体"/>
                <w:color w:val="063A95"/>
                <w:kern w:val="0"/>
                <w:sz w:val="24"/>
                <w:szCs w:val="24"/>
              </w:rPr>
              <w:br/>
              <w:t xml:space="preserve">　　第七条　科技部会同财政部制定支撑计划管理办法。科技部负责支撑计划的组织实施，设项目和课题两个层次。项目采取有限目标、分类指导、滚动立项、分年度实施的管理方式，实施周期为三至五年。</w:t>
            </w:r>
            <w:r w:rsidRPr="00BF3DAD">
              <w:rPr>
                <w:rFonts w:asciiTheme="minorEastAsia" w:hAnsiTheme="minorEastAsia" w:cs="宋体"/>
                <w:color w:val="063A95"/>
                <w:kern w:val="0"/>
                <w:sz w:val="24"/>
                <w:szCs w:val="24"/>
              </w:rPr>
              <w:br/>
              <w:t xml:space="preserve">　　　　　　　　　　　　　　　　　　　　　　　　第二章　组织</w:t>
            </w:r>
            <w:r w:rsidRPr="00BF3DAD">
              <w:rPr>
                <w:rFonts w:asciiTheme="minorEastAsia" w:hAnsiTheme="minorEastAsia" w:cs="宋体"/>
                <w:color w:val="063A95"/>
                <w:kern w:val="0"/>
                <w:sz w:val="24"/>
                <w:szCs w:val="24"/>
              </w:rPr>
              <w:br/>
              <w:t xml:space="preserve">　　第八条　科技部负责支撑计划总体实施的组织、管理和监督，其主要职责是：</w:t>
            </w:r>
            <w:r w:rsidRPr="00BF3DAD">
              <w:rPr>
                <w:rFonts w:asciiTheme="minorEastAsia" w:hAnsiTheme="minorEastAsia" w:cs="宋体"/>
                <w:color w:val="063A95"/>
                <w:kern w:val="0"/>
                <w:sz w:val="24"/>
                <w:szCs w:val="24"/>
              </w:rPr>
              <w:br/>
              <w:t xml:space="preserve">　　（一）负责支撑计划的总体设计和发展战略研究；</w:t>
            </w:r>
            <w:r w:rsidRPr="00BF3DAD">
              <w:rPr>
                <w:rFonts w:asciiTheme="minorEastAsia" w:hAnsiTheme="minorEastAsia" w:cs="宋体"/>
                <w:color w:val="063A95"/>
                <w:kern w:val="0"/>
                <w:sz w:val="24"/>
                <w:szCs w:val="24"/>
              </w:rPr>
              <w:br/>
              <w:t xml:space="preserve">　　（二）制定有关管理办法；</w:t>
            </w:r>
            <w:r w:rsidRPr="00BF3DAD">
              <w:rPr>
                <w:rFonts w:asciiTheme="minorEastAsia" w:hAnsiTheme="minorEastAsia" w:cs="宋体"/>
                <w:color w:val="063A95"/>
                <w:kern w:val="0"/>
                <w:sz w:val="24"/>
                <w:szCs w:val="24"/>
              </w:rPr>
              <w:br/>
              <w:t xml:space="preserve">　　（三）建立国家科技计划备选项目库，汇总提出、审定项目立项建议，确定项目组织单位，组织项目可行性论证，批复立项；</w:t>
            </w:r>
            <w:r w:rsidRPr="00BF3DAD">
              <w:rPr>
                <w:rFonts w:asciiTheme="minorEastAsia" w:hAnsiTheme="minorEastAsia" w:cs="宋体"/>
                <w:color w:val="063A95"/>
                <w:kern w:val="0"/>
                <w:sz w:val="24"/>
                <w:szCs w:val="24"/>
              </w:rPr>
              <w:br/>
              <w:t xml:space="preserve">　　（四）编制年度计划；</w:t>
            </w:r>
            <w:r w:rsidRPr="00BF3DAD">
              <w:rPr>
                <w:rFonts w:asciiTheme="minorEastAsia" w:hAnsiTheme="minorEastAsia" w:cs="宋体"/>
                <w:color w:val="063A95"/>
                <w:kern w:val="0"/>
                <w:sz w:val="24"/>
                <w:szCs w:val="24"/>
              </w:rPr>
              <w:br/>
              <w:t xml:space="preserve">　　（五）指导并督促支撑计划的实施，协调并处理项目执行中的重大问题；</w:t>
            </w:r>
            <w:r w:rsidRPr="00BF3DAD">
              <w:rPr>
                <w:rFonts w:asciiTheme="minorEastAsia" w:hAnsiTheme="minorEastAsia" w:cs="宋体"/>
                <w:color w:val="063A95"/>
                <w:kern w:val="0"/>
                <w:sz w:val="24"/>
                <w:szCs w:val="24"/>
              </w:rPr>
              <w:br/>
              <w:t xml:space="preserve">　　（六）组织项目验收；</w:t>
            </w:r>
            <w:r w:rsidRPr="00BF3DAD">
              <w:rPr>
                <w:rFonts w:asciiTheme="minorEastAsia" w:hAnsiTheme="minorEastAsia" w:cs="宋体"/>
                <w:color w:val="063A95"/>
                <w:kern w:val="0"/>
                <w:sz w:val="24"/>
                <w:szCs w:val="24"/>
              </w:rPr>
              <w:br/>
              <w:t xml:space="preserve">　　（七）汇总登记项目产生的科技成果，按规定加强管理。</w:t>
            </w:r>
            <w:r w:rsidRPr="00BF3DAD">
              <w:rPr>
                <w:rFonts w:asciiTheme="minorEastAsia" w:hAnsiTheme="minorEastAsia" w:cs="宋体"/>
                <w:color w:val="063A95"/>
                <w:kern w:val="0"/>
                <w:sz w:val="24"/>
                <w:szCs w:val="24"/>
              </w:rPr>
              <w:br/>
              <w:t xml:space="preserve">　　（八）建立国家科技计划管理信息系统。</w:t>
            </w:r>
            <w:r w:rsidRPr="00BF3DAD">
              <w:rPr>
                <w:rFonts w:asciiTheme="minorEastAsia" w:hAnsiTheme="minorEastAsia" w:cs="宋体"/>
                <w:color w:val="063A95"/>
                <w:kern w:val="0"/>
                <w:sz w:val="24"/>
                <w:szCs w:val="24"/>
              </w:rPr>
              <w:br/>
              <w:t xml:space="preserve">　　第九条　项目组织单位为国务院有关部门（单位）、有关地方科技厅（委、局）和其他具备组织协调能力的单位或组织，对项目目标的完成及实施效果负责，其主要职责是：</w:t>
            </w:r>
            <w:r w:rsidRPr="00BF3DAD">
              <w:rPr>
                <w:rFonts w:asciiTheme="minorEastAsia" w:hAnsiTheme="minorEastAsia" w:cs="宋体"/>
                <w:color w:val="063A95"/>
                <w:kern w:val="0"/>
                <w:sz w:val="24"/>
                <w:szCs w:val="24"/>
              </w:rPr>
              <w:br/>
              <w:t xml:space="preserve">　　（一）按要求组织编制项目可行性研究报告；</w:t>
            </w:r>
            <w:r w:rsidRPr="00BF3DAD">
              <w:rPr>
                <w:rFonts w:asciiTheme="minorEastAsia" w:hAnsiTheme="minorEastAsia" w:cs="宋体"/>
                <w:color w:val="063A95"/>
                <w:kern w:val="0"/>
                <w:sz w:val="24"/>
                <w:szCs w:val="24"/>
              </w:rPr>
              <w:br/>
              <w:t xml:space="preserve">　　（二）负责项目的任务分解，组织课题可行性论证，按照“公开、公平、</w:t>
            </w:r>
            <w:r w:rsidRPr="00BF3DAD">
              <w:rPr>
                <w:rFonts w:asciiTheme="minorEastAsia" w:hAnsiTheme="minorEastAsia" w:cs="宋体"/>
                <w:color w:val="063A95"/>
                <w:kern w:val="0"/>
                <w:sz w:val="24"/>
                <w:szCs w:val="24"/>
              </w:rPr>
              <w:lastRenderedPageBreak/>
              <w:t>公正”的原则，择优确定课题承担单位和项目最终技术或产品集成的负责单位，组织签订课题任务书；</w:t>
            </w:r>
            <w:r w:rsidRPr="00BF3DAD">
              <w:rPr>
                <w:rFonts w:asciiTheme="minorEastAsia" w:hAnsiTheme="minorEastAsia" w:cs="宋体"/>
                <w:color w:val="063A95"/>
                <w:kern w:val="0"/>
                <w:sz w:val="24"/>
                <w:szCs w:val="24"/>
              </w:rPr>
              <w:br/>
              <w:t xml:space="preserve">　　（三）落实项目约定支付的除财政资金以外的其他渠道经费及相关保障条件；</w:t>
            </w:r>
            <w:r w:rsidRPr="00BF3DAD">
              <w:rPr>
                <w:rFonts w:asciiTheme="minorEastAsia" w:hAnsiTheme="minorEastAsia" w:cs="宋体"/>
                <w:color w:val="063A95"/>
                <w:kern w:val="0"/>
                <w:sz w:val="24"/>
                <w:szCs w:val="24"/>
              </w:rPr>
              <w:br/>
              <w:t xml:space="preserve">　　（四）组织项目（课题）的实施，监督、检查课题的执行情况和经费使用情况，按要求汇总、报告项目年度执行情况及有关信息报表，协调并处理项目（课题）执行过程中出现的有关问题；</w:t>
            </w:r>
            <w:r w:rsidRPr="00BF3DAD">
              <w:rPr>
                <w:rFonts w:asciiTheme="minorEastAsia" w:hAnsiTheme="minorEastAsia" w:cs="宋体"/>
                <w:color w:val="063A95"/>
                <w:kern w:val="0"/>
                <w:sz w:val="24"/>
                <w:szCs w:val="24"/>
              </w:rPr>
              <w:br/>
              <w:t xml:space="preserve">　　（五）按要求准备项目验收的有关文件资料，进行成果登记并对项目所形成的成果资料（包括技术报告、论文、数据、评价报告等）进行汇交和归档。按照有关政策法规加强管理，推动支撑计划成果的知识产权保护和转化应用。</w:t>
            </w:r>
            <w:r w:rsidRPr="00BF3DAD">
              <w:rPr>
                <w:rFonts w:asciiTheme="minorEastAsia" w:hAnsiTheme="minorEastAsia" w:cs="宋体"/>
                <w:color w:val="063A95"/>
                <w:kern w:val="0"/>
                <w:sz w:val="24"/>
                <w:szCs w:val="24"/>
              </w:rPr>
              <w:br/>
              <w:t xml:space="preserve">　　第十条　课题承担单位为具有较强科研能力和条件、运行管理规范、在中国大陆境内注册的、具有独立法人资格的企业、科研院所、高等院校等，按法人管理责任制要求对课题任务的完成及实施效果负责，主要职责是：</w:t>
            </w:r>
            <w:r w:rsidRPr="00BF3DAD">
              <w:rPr>
                <w:rFonts w:asciiTheme="minorEastAsia" w:hAnsiTheme="minorEastAsia" w:cs="宋体"/>
                <w:color w:val="063A95"/>
                <w:kern w:val="0"/>
                <w:sz w:val="24"/>
                <w:szCs w:val="24"/>
              </w:rPr>
              <w:br/>
              <w:t xml:space="preserve">　　（一）按照项目可行性论证报告编写课题任务书；</w:t>
            </w:r>
            <w:r w:rsidRPr="00BF3DAD">
              <w:rPr>
                <w:rFonts w:asciiTheme="minorEastAsia" w:hAnsiTheme="minorEastAsia" w:cs="宋体"/>
                <w:color w:val="063A95"/>
                <w:kern w:val="0"/>
                <w:sz w:val="24"/>
                <w:szCs w:val="24"/>
              </w:rPr>
              <w:br/>
              <w:t xml:space="preserve">　　（二）按照签订的课题任务书所确定的各项任务，组织研究队伍，落实自筹投入及有关保障条件，完成课题预定的目标；</w:t>
            </w:r>
            <w:r w:rsidRPr="00BF3DAD">
              <w:rPr>
                <w:rFonts w:asciiTheme="minorEastAsia" w:hAnsiTheme="minorEastAsia" w:cs="宋体"/>
                <w:color w:val="063A95"/>
                <w:kern w:val="0"/>
                <w:sz w:val="24"/>
                <w:szCs w:val="24"/>
              </w:rPr>
              <w:br/>
              <w:t xml:space="preserve">　　（三）按规定管理使用课题经费；</w:t>
            </w:r>
            <w:r w:rsidRPr="00BF3DAD">
              <w:rPr>
                <w:rFonts w:asciiTheme="minorEastAsia" w:hAnsiTheme="minorEastAsia" w:cs="宋体"/>
                <w:color w:val="063A95"/>
                <w:kern w:val="0"/>
                <w:sz w:val="24"/>
                <w:szCs w:val="24"/>
              </w:rPr>
              <w:br/>
              <w:t xml:space="preserve">　　（四）按要求编报课题年度执行情况和有关信息报表，及时报告课题执行中出现的重大问题，提交课题验收的全部文件资料；</w:t>
            </w:r>
            <w:r w:rsidRPr="00BF3DAD">
              <w:rPr>
                <w:rFonts w:asciiTheme="minorEastAsia" w:hAnsiTheme="minorEastAsia" w:cs="宋体"/>
                <w:color w:val="063A95"/>
                <w:kern w:val="0"/>
                <w:sz w:val="24"/>
                <w:szCs w:val="24"/>
              </w:rPr>
              <w:br/>
              <w:t xml:space="preserve">　　（五）在课题实施前与各参与单位签订协议，明确课题执行中产生的知识产权及成果归属，按照有关政策法规，保护各方权益。</w:t>
            </w:r>
            <w:r w:rsidRPr="00BF3DAD">
              <w:rPr>
                <w:rFonts w:asciiTheme="minorEastAsia" w:hAnsiTheme="minorEastAsia" w:cs="宋体"/>
                <w:color w:val="063A95"/>
                <w:kern w:val="0"/>
                <w:sz w:val="24"/>
                <w:szCs w:val="24"/>
              </w:rPr>
              <w:br/>
              <w:t xml:space="preserve">　　第十一条　充分发挥专家在支撑计划的项目立项、实施监督、验收、经费预算等环节中的咨询作用；参与支撑计划的专家从国家科技计划专家库中随机抽取，专家对咨询结果的公正性、科学性负责；建立和完善专家遴选、使用、回避和信用制度。</w:t>
            </w:r>
            <w:r w:rsidRPr="00BF3DAD">
              <w:rPr>
                <w:rFonts w:asciiTheme="minorEastAsia" w:hAnsiTheme="minorEastAsia" w:cs="宋体"/>
                <w:color w:val="063A95"/>
                <w:kern w:val="0"/>
                <w:sz w:val="24"/>
                <w:szCs w:val="24"/>
              </w:rPr>
              <w:br/>
              <w:t xml:space="preserve">　　第十二条　科技服务机构接受委托，开展专利查新、评估、过程管理等工作，对工作结果的科学性、公正性负责。</w:t>
            </w:r>
            <w:r w:rsidRPr="00BF3DAD">
              <w:rPr>
                <w:rFonts w:asciiTheme="minorEastAsia" w:hAnsiTheme="minorEastAsia" w:cs="宋体"/>
                <w:color w:val="063A95"/>
                <w:kern w:val="0"/>
                <w:sz w:val="24"/>
                <w:szCs w:val="24"/>
              </w:rPr>
              <w:br/>
              <w:t xml:space="preserve">　　　　　　　　　　　　　　　　　　　　　　　　第三章　立项</w:t>
            </w:r>
            <w:r w:rsidRPr="00BF3DAD">
              <w:rPr>
                <w:rFonts w:asciiTheme="minorEastAsia" w:hAnsiTheme="minorEastAsia" w:cs="宋体"/>
                <w:color w:val="063A95"/>
                <w:kern w:val="0"/>
                <w:sz w:val="24"/>
                <w:szCs w:val="24"/>
              </w:rPr>
              <w:br/>
              <w:t xml:space="preserve">　　第十三条支撑计划立项的基本要求：</w:t>
            </w:r>
            <w:r w:rsidRPr="00BF3DAD">
              <w:rPr>
                <w:rFonts w:asciiTheme="minorEastAsia" w:hAnsiTheme="minorEastAsia" w:cs="宋体"/>
                <w:color w:val="063A95"/>
                <w:kern w:val="0"/>
                <w:sz w:val="24"/>
                <w:szCs w:val="24"/>
              </w:rPr>
              <w:br/>
              <w:t xml:space="preserve">　　（一）符合支撑计划的定位及支持重点；</w:t>
            </w:r>
            <w:r w:rsidRPr="00BF3DAD">
              <w:rPr>
                <w:rFonts w:asciiTheme="minorEastAsia" w:hAnsiTheme="minorEastAsia" w:cs="宋体"/>
                <w:color w:val="063A95"/>
                <w:kern w:val="0"/>
                <w:sz w:val="24"/>
                <w:szCs w:val="24"/>
              </w:rPr>
              <w:br/>
              <w:t xml:space="preserve">　　（二）项目目标任务明确具体，技术指标可考核，三到五年能够完成，并能形成具有自主知识产权的成果或相关技术标准；</w:t>
            </w:r>
            <w:r w:rsidRPr="00BF3DAD">
              <w:rPr>
                <w:rFonts w:asciiTheme="minorEastAsia" w:hAnsiTheme="minorEastAsia" w:cs="宋体"/>
                <w:color w:val="063A95"/>
                <w:kern w:val="0"/>
                <w:sz w:val="24"/>
                <w:szCs w:val="24"/>
              </w:rPr>
              <w:br/>
              <w:t xml:space="preserve">　　（三）项目前期研究基础较好，组织实施机制和配套条件有保障，实施方案和经费配置合理、科学、可操作；</w:t>
            </w:r>
            <w:r w:rsidRPr="00BF3DAD">
              <w:rPr>
                <w:rFonts w:asciiTheme="minorEastAsia" w:hAnsiTheme="minorEastAsia" w:cs="宋体"/>
                <w:color w:val="063A95"/>
                <w:kern w:val="0"/>
                <w:sz w:val="24"/>
                <w:szCs w:val="24"/>
              </w:rPr>
              <w:br/>
              <w:t xml:space="preserve">　　（四）能够带动人才、基地发展，项目完成</w:t>
            </w:r>
            <w:proofErr w:type="gramStart"/>
            <w:r w:rsidRPr="00BF3DAD">
              <w:rPr>
                <w:rFonts w:asciiTheme="minorEastAsia" w:hAnsiTheme="minorEastAsia" w:cs="宋体"/>
                <w:color w:val="063A95"/>
                <w:kern w:val="0"/>
                <w:sz w:val="24"/>
                <w:szCs w:val="24"/>
              </w:rPr>
              <w:t>后成果</w:t>
            </w:r>
            <w:proofErr w:type="gramEnd"/>
            <w:r w:rsidRPr="00BF3DAD">
              <w:rPr>
                <w:rFonts w:asciiTheme="minorEastAsia" w:hAnsiTheme="minorEastAsia" w:cs="宋体"/>
                <w:color w:val="063A95"/>
                <w:kern w:val="0"/>
                <w:sz w:val="24"/>
                <w:szCs w:val="24"/>
              </w:rPr>
              <w:t>能够转化应用。</w:t>
            </w:r>
            <w:r w:rsidRPr="00BF3DAD">
              <w:rPr>
                <w:rFonts w:asciiTheme="minorEastAsia" w:hAnsiTheme="minorEastAsia" w:cs="宋体"/>
                <w:color w:val="063A95"/>
                <w:kern w:val="0"/>
                <w:sz w:val="24"/>
                <w:szCs w:val="24"/>
              </w:rPr>
              <w:br/>
              <w:t xml:space="preserve">　　第十四条　科技部根据国家目标及战略重点，加强顶层设计和统筹布局，确定年度支持重点并发布备选项目征集指南，结合国务院各有关部门、地方科技厅（委、局）、国家级行业协会、产业技术创新战略联盟等科技需求，建立健全国家科技计划备选项目库。备选项目库是年度计划编制的主要来源。</w:t>
            </w:r>
            <w:r w:rsidRPr="00BF3DAD">
              <w:rPr>
                <w:rFonts w:asciiTheme="minorEastAsia" w:hAnsiTheme="minorEastAsia" w:cs="宋体"/>
                <w:color w:val="063A95"/>
                <w:kern w:val="0"/>
                <w:sz w:val="24"/>
                <w:szCs w:val="24"/>
              </w:rPr>
              <w:br/>
              <w:t xml:space="preserve">　　第十五条　科技部组织专家通过网络视频方式对备选项目进行评审，对于研究内容重要、研究目标明确、技术路线可行、研究队伍强、研究基础和条件好的备选项目择优入库。</w:t>
            </w:r>
            <w:r w:rsidRPr="00BF3DAD">
              <w:rPr>
                <w:rFonts w:asciiTheme="minorEastAsia" w:hAnsiTheme="minorEastAsia" w:cs="宋体"/>
                <w:color w:val="063A95"/>
                <w:kern w:val="0"/>
                <w:sz w:val="24"/>
                <w:szCs w:val="24"/>
              </w:rPr>
              <w:br/>
              <w:t xml:space="preserve">　　第十六条　科技部根据《纲要》确定的重点领域和优先主题，结合国家五年科技规划、五年科技专项规划、部际合作、部省会商等确定的重点任务，会</w:t>
            </w:r>
            <w:r w:rsidRPr="00BF3DAD">
              <w:rPr>
                <w:rFonts w:asciiTheme="minorEastAsia" w:hAnsiTheme="minorEastAsia" w:cs="宋体"/>
                <w:color w:val="063A95"/>
                <w:kern w:val="0"/>
                <w:sz w:val="24"/>
                <w:szCs w:val="24"/>
              </w:rPr>
              <w:lastRenderedPageBreak/>
              <w:t>同部门、地方及有关方面，从备选项目库中</w:t>
            </w:r>
            <w:proofErr w:type="gramStart"/>
            <w:r w:rsidRPr="00BF3DAD">
              <w:rPr>
                <w:rFonts w:asciiTheme="minorEastAsia" w:hAnsiTheme="minorEastAsia" w:cs="宋体"/>
                <w:color w:val="063A95"/>
                <w:kern w:val="0"/>
                <w:sz w:val="24"/>
                <w:szCs w:val="24"/>
              </w:rPr>
              <w:t>凝炼</w:t>
            </w:r>
            <w:proofErr w:type="gramEnd"/>
            <w:r w:rsidRPr="00BF3DAD">
              <w:rPr>
                <w:rFonts w:asciiTheme="minorEastAsia" w:hAnsiTheme="minorEastAsia" w:cs="宋体"/>
                <w:color w:val="063A95"/>
                <w:kern w:val="0"/>
                <w:sz w:val="24"/>
                <w:szCs w:val="24"/>
              </w:rPr>
              <w:t>、整合，提出符合年度支持重点的备选项目建议。</w:t>
            </w:r>
            <w:r w:rsidRPr="00BF3DAD">
              <w:rPr>
                <w:rFonts w:asciiTheme="minorEastAsia" w:hAnsiTheme="minorEastAsia" w:cs="宋体"/>
                <w:color w:val="063A95"/>
                <w:kern w:val="0"/>
                <w:sz w:val="24"/>
                <w:szCs w:val="24"/>
              </w:rPr>
              <w:br/>
              <w:t xml:space="preserve">　　第十七条　科技部组织专家，对提出的备选项目建议进行综合咨询，确定立项项目、项目组织单位等。</w:t>
            </w:r>
            <w:r w:rsidRPr="00BF3DAD">
              <w:rPr>
                <w:rFonts w:asciiTheme="minorEastAsia" w:hAnsiTheme="minorEastAsia" w:cs="宋体"/>
                <w:color w:val="063A95"/>
                <w:kern w:val="0"/>
                <w:sz w:val="24"/>
                <w:szCs w:val="24"/>
              </w:rPr>
              <w:br/>
              <w:t xml:space="preserve">　　第十八条　项目组织单位组织编写项目可行性研究报告，提出项目具体目标、任务分解、项目实施运行机制等。</w:t>
            </w:r>
            <w:r w:rsidRPr="00BF3DAD">
              <w:rPr>
                <w:rFonts w:asciiTheme="minorEastAsia" w:hAnsiTheme="minorEastAsia" w:cs="宋体"/>
                <w:color w:val="063A95"/>
                <w:kern w:val="0"/>
                <w:sz w:val="24"/>
                <w:szCs w:val="24"/>
              </w:rPr>
              <w:br/>
              <w:t xml:space="preserve">　　第十九条　项目组织单位根据论证意见，从科技部备选项目库中择优确定课题承担单位；对于目标任务明确、课题承担单位优势特别明显的项目，可以采取定向委托的方式确定课题承担单位。项目组织单位系统外的单位承担项目的财政资金所占比例，原则上不低于40%。</w:t>
            </w:r>
            <w:r w:rsidRPr="00BF3DAD">
              <w:rPr>
                <w:rFonts w:asciiTheme="minorEastAsia" w:hAnsiTheme="minorEastAsia" w:cs="宋体"/>
                <w:color w:val="063A95"/>
                <w:kern w:val="0"/>
                <w:sz w:val="24"/>
                <w:szCs w:val="24"/>
              </w:rPr>
              <w:br/>
              <w:t xml:space="preserve">　　第二十条　对于具有明确产品导向和产业化前景的项目（课题），企业应作为实施主体，以企业投入为主。企业承担或参与项目（课题）的条件：</w:t>
            </w:r>
            <w:r w:rsidRPr="00BF3DAD">
              <w:rPr>
                <w:rFonts w:asciiTheme="minorEastAsia" w:hAnsiTheme="minorEastAsia" w:cs="宋体"/>
                <w:color w:val="063A95"/>
                <w:kern w:val="0"/>
                <w:sz w:val="24"/>
                <w:szCs w:val="24"/>
              </w:rPr>
              <w:br/>
              <w:t xml:space="preserve">　　（一）符合课题承担单位要求的基本条件；</w:t>
            </w:r>
            <w:r w:rsidRPr="00BF3DAD">
              <w:rPr>
                <w:rFonts w:asciiTheme="minorEastAsia" w:hAnsiTheme="minorEastAsia" w:cs="宋体"/>
                <w:color w:val="063A95"/>
                <w:kern w:val="0"/>
                <w:sz w:val="24"/>
                <w:szCs w:val="24"/>
              </w:rPr>
              <w:br/>
              <w:t xml:space="preserve">　　（二）产学研联合实施的项目（课题），企业应与其他机构事先签署具有法律约束力的协议，明确任务分工及知识产权归属和利益分配机制；</w:t>
            </w:r>
            <w:r w:rsidRPr="00BF3DAD">
              <w:rPr>
                <w:rFonts w:asciiTheme="minorEastAsia" w:hAnsiTheme="minorEastAsia" w:cs="宋体"/>
                <w:color w:val="063A95"/>
                <w:kern w:val="0"/>
                <w:sz w:val="24"/>
                <w:szCs w:val="24"/>
              </w:rPr>
              <w:br/>
              <w:t xml:space="preserve">　　（三）通过项目（课题）实施获取的共性技术成果，企业有义务通过多种方式向本行业进行扩散；</w:t>
            </w:r>
            <w:r w:rsidRPr="00BF3DAD">
              <w:rPr>
                <w:rFonts w:asciiTheme="minorEastAsia" w:hAnsiTheme="minorEastAsia" w:cs="宋体"/>
                <w:color w:val="063A95"/>
                <w:kern w:val="0"/>
                <w:sz w:val="24"/>
                <w:szCs w:val="24"/>
              </w:rPr>
              <w:br/>
              <w:t xml:space="preserve">　　（四）其自筹经费应不</w:t>
            </w:r>
            <w:proofErr w:type="gramStart"/>
            <w:r w:rsidRPr="00BF3DAD">
              <w:rPr>
                <w:rFonts w:asciiTheme="minorEastAsia" w:hAnsiTheme="minorEastAsia" w:cs="宋体"/>
                <w:color w:val="063A95"/>
                <w:kern w:val="0"/>
                <w:sz w:val="24"/>
                <w:szCs w:val="24"/>
              </w:rPr>
              <w:t>低于国</w:t>
            </w:r>
            <w:proofErr w:type="gramEnd"/>
            <w:r w:rsidRPr="00BF3DAD">
              <w:rPr>
                <w:rFonts w:asciiTheme="minorEastAsia" w:hAnsiTheme="minorEastAsia" w:cs="宋体"/>
                <w:color w:val="063A95"/>
                <w:kern w:val="0"/>
                <w:sz w:val="24"/>
                <w:szCs w:val="24"/>
              </w:rPr>
              <w:t>拨经费。</w:t>
            </w:r>
            <w:r w:rsidRPr="00BF3DAD">
              <w:rPr>
                <w:rFonts w:asciiTheme="minorEastAsia" w:hAnsiTheme="minorEastAsia" w:cs="宋体"/>
                <w:color w:val="063A95"/>
                <w:kern w:val="0"/>
                <w:sz w:val="24"/>
                <w:szCs w:val="24"/>
              </w:rPr>
              <w:br/>
              <w:t xml:space="preserve">　　第二十一条　鼓励产业技术创新战略联盟申报、组织和承担支撑计划项目。</w:t>
            </w:r>
            <w:r w:rsidRPr="00BF3DAD">
              <w:rPr>
                <w:rFonts w:asciiTheme="minorEastAsia" w:hAnsiTheme="minorEastAsia" w:cs="宋体"/>
                <w:color w:val="063A95"/>
                <w:kern w:val="0"/>
                <w:sz w:val="24"/>
                <w:szCs w:val="24"/>
              </w:rPr>
              <w:br/>
              <w:t xml:space="preserve">　　第二十二条　科技部按照财政预算管理要求，形成项目（课题）预算安排建议报财政部批复。</w:t>
            </w:r>
            <w:r w:rsidRPr="00BF3DAD">
              <w:rPr>
                <w:rFonts w:asciiTheme="minorEastAsia" w:hAnsiTheme="minorEastAsia" w:cs="宋体"/>
                <w:color w:val="063A95"/>
                <w:kern w:val="0"/>
                <w:sz w:val="24"/>
                <w:szCs w:val="24"/>
              </w:rPr>
              <w:br/>
              <w:t xml:space="preserve">　　第二十三条　科技部批复项目立项。项目组织单位根据批复意见，与课题承担单位签订课题任务书，经科技部审核后实施。</w:t>
            </w:r>
            <w:r w:rsidRPr="00BF3DAD">
              <w:rPr>
                <w:rFonts w:asciiTheme="minorEastAsia" w:hAnsiTheme="minorEastAsia" w:cs="宋体"/>
                <w:color w:val="063A95"/>
                <w:kern w:val="0"/>
                <w:sz w:val="24"/>
                <w:szCs w:val="24"/>
              </w:rPr>
              <w:br/>
              <w:t xml:space="preserve">　　第二十四条　建立支撑计划应急反应机制。对影响国民经济与社会发展的突发性事件，如果具有紧迫的、重大的科技需求，科技</w:t>
            </w:r>
            <w:proofErr w:type="gramStart"/>
            <w:r w:rsidRPr="00BF3DAD">
              <w:rPr>
                <w:rFonts w:asciiTheme="minorEastAsia" w:hAnsiTheme="minorEastAsia" w:cs="宋体"/>
                <w:color w:val="063A95"/>
                <w:kern w:val="0"/>
                <w:sz w:val="24"/>
                <w:szCs w:val="24"/>
              </w:rPr>
              <w:t>部可商有关</w:t>
            </w:r>
            <w:proofErr w:type="gramEnd"/>
            <w:r w:rsidRPr="00BF3DAD">
              <w:rPr>
                <w:rFonts w:asciiTheme="minorEastAsia" w:hAnsiTheme="minorEastAsia" w:cs="宋体"/>
                <w:color w:val="063A95"/>
                <w:kern w:val="0"/>
                <w:sz w:val="24"/>
                <w:szCs w:val="24"/>
              </w:rPr>
              <w:t>部门、地方直接论证立项，组织实施。</w:t>
            </w:r>
            <w:r w:rsidRPr="00BF3DAD">
              <w:rPr>
                <w:rFonts w:asciiTheme="minorEastAsia" w:hAnsiTheme="minorEastAsia" w:cs="宋体"/>
                <w:color w:val="063A95"/>
                <w:kern w:val="0"/>
                <w:sz w:val="24"/>
                <w:szCs w:val="24"/>
              </w:rPr>
              <w:br/>
              <w:t xml:space="preserve">　　第二十五条　项目（课题）的可行性研究应将知识产权分析作为重要内容，并提交本技术领域的知识产权分布、发展趋势和本项目（课题）研究与产业化的知识产权对策等分析报告，把自主知识产权的获取作为项目（课题）的重要考核目标之一。</w:t>
            </w:r>
            <w:r w:rsidRPr="00BF3DAD">
              <w:rPr>
                <w:rFonts w:asciiTheme="minorEastAsia" w:hAnsiTheme="minorEastAsia" w:cs="宋体"/>
                <w:color w:val="063A95"/>
                <w:kern w:val="0"/>
                <w:sz w:val="24"/>
                <w:szCs w:val="24"/>
              </w:rPr>
              <w:br/>
              <w:t xml:space="preserve">　　第二十六条　支撑计划把形成技术标准作为组织实施项目（课题）的重要目标之一。优先支持有助于形成国家经济社会发展急需的、可显著提高产业国际竞争力的、形成我国重要技术性贸易措施的技术标准项目（课题）。</w:t>
            </w:r>
            <w:r w:rsidRPr="00BF3DAD">
              <w:rPr>
                <w:rFonts w:asciiTheme="minorEastAsia" w:hAnsiTheme="minorEastAsia" w:cs="宋体"/>
                <w:color w:val="063A95"/>
                <w:kern w:val="0"/>
                <w:sz w:val="24"/>
                <w:szCs w:val="24"/>
              </w:rPr>
              <w:br/>
              <w:t xml:space="preserve">　　第二十七条　支撑计划落实《国家中长期人才发展规划纲要（2010-2020 年）》精神，把创新人才培养作为重要目标，加强与创新人才推进计划的衔接，统筹项目实施、人才团队培养和研究开发基地建设工作。</w:t>
            </w:r>
            <w:r w:rsidRPr="00BF3DAD">
              <w:rPr>
                <w:rFonts w:asciiTheme="minorEastAsia" w:hAnsiTheme="minorEastAsia" w:cs="宋体"/>
                <w:color w:val="063A95"/>
                <w:kern w:val="0"/>
                <w:sz w:val="24"/>
                <w:szCs w:val="24"/>
              </w:rPr>
              <w:br/>
              <w:t xml:space="preserve">　　第二十八条　建立公示制度。在遵守国家保密规定的前提下，对项目（课题）的立项等信息及时向社会公开。</w:t>
            </w:r>
            <w:r w:rsidRPr="00BF3DAD">
              <w:rPr>
                <w:rFonts w:asciiTheme="minorEastAsia" w:hAnsiTheme="minorEastAsia" w:cs="宋体"/>
                <w:color w:val="063A95"/>
                <w:kern w:val="0"/>
                <w:sz w:val="24"/>
                <w:szCs w:val="24"/>
              </w:rPr>
              <w:br/>
              <w:t xml:space="preserve">　　第二十九条　严禁同一项目（课题）在不同的国家科技计划、公益行业科研</w:t>
            </w:r>
            <w:proofErr w:type="gramStart"/>
            <w:r w:rsidRPr="00BF3DAD">
              <w:rPr>
                <w:rFonts w:asciiTheme="minorEastAsia" w:hAnsiTheme="minorEastAsia" w:cs="宋体"/>
                <w:color w:val="063A95"/>
                <w:kern w:val="0"/>
                <w:sz w:val="24"/>
                <w:szCs w:val="24"/>
              </w:rPr>
              <w:t>专项等</w:t>
            </w:r>
            <w:proofErr w:type="gramEnd"/>
            <w:r w:rsidRPr="00BF3DAD">
              <w:rPr>
                <w:rFonts w:asciiTheme="minorEastAsia" w:hAnsiTheme="minorEastAsia" w:cs="宋体"/>
                <w:color w:val="063A95"/>
                <w:kern w:val="0"/>
                <w:sz w:val="24"/>
                <w:szCs w:val="24"/>
              </w:rPr>
              <w:t>中重复申报立项。对于重复申报和课题申请单位弄虚作假、伪造申请材料或证明材料的，一经发现，将按照信用管理的有关规定执行。</w:t>
            </w:r>
            <w:r w:rsidRPr="00BF3DAD">
              <w:rPr>
                <w:rFonts w:asciiTheme="minorEastAsia" w:hAnsiTheme="minorEastAsia" w:cs="宋体"/>
                <w:color w:val="063A95"/>
                <w:kern w:val="0"/>
                <w:sz w:val="24"/>
                <w:szCs w:val="24"/>
              </w:rPr>
              <w:br/>
              <w:t xml:space="preserve">　　　　　　　　　　　　　　　　　　　　　第四章　实施与监督检查</w:t>
            </w:r>
            <w:r w:rsidRPr="00BF3DAD">
              <w:rPr>
                <w:rFonts w:asciiTheme="minorEastAsia" w:hAnsiTheme="minorEastAsia" w:cs="宋体"/>
                <w:color w:val="063A95"/>
                <w:kern w:val="0"/>
                <w:sz w:val="24"/>
                <w:szCs w:val="24"/>
              </w:rPr>
              <w:br/>
              <w:t xml:space="preserve">　　第三十条　项目组织单位负责项目的具体组织实施工作。按照项目批复要</w:t>
            </w:r>
            <w:r w:rsidRPr="00BF3DAD">
              <w:rPr>
                <w:rFonts w:asciiTheme="minorEastAsia" w:hAnsiTheme="minorEastAsia" w:cs="宋体"/>
                <w:color w:val="063A95"/>
                <w:kern w:val="0"/>
                <w:sz w:val="24"/>
                <w:szCs w:val="24"/>
              </w:rPr>
              <w:lastRenderedPageBreak/>
              <w:t>求和课题任务书，检查、督促并落实项目（课题）的相关保障条件，确保项目（课题）按计划执行。</w:t>
            </w:r>
            <w:r w:rsidRPr="00BF3DAD">
              <w:rPr>
                <w:rFonts w:asciiTheme="minorEastAsia" w:hAnsiTheme="minorEastAsia" w:cs="宋体"/>
                <w:color w:val="063A95"/>
                <w:kern w:val="0"/>
                <w:sz w:val="24"/>
                <w:szCs w:val="24"/>
              </w:rPr>
              <w:br/>
              <w:t xml:space="preserve">　　第三十一条　支撑计划项目实行年度报告制度。课题承担单位按要求编制年度计划执行情况报告并上报有关信息报表，项目组织单位汇总后于每年11 月15 日前上报科技部；执行期在当年度不足三个月的项目可在下一年度一并上报。年度报告是项目（课题）下一年度调整、撤销和拨款的重要依据。</w:t>
            </w:r>
            <w:r w:rsidRPr="00BF3DAD">
              <w:rPr>
                <w:rFonts w:asciiTheme="minorEastAsia" w:hAnsiTheme="minorEastAsia" w:cs="宋体"/>
                <w:color w:val="063A95"/>
                <w:kern w:val="0"/>
                <w:sz w:val="24"/>
                <w:szCs w:val="24"/>
              </w:rPr>
              <w:br/>
              <w:t xml:space="preserve">　　第三十二条　加强对项目（课题）实施的管理、监督和评估。科技部委托相关事业单位或第三方科技服务机构对项目（课题）执行情况、组织管理、保障条件落实、经费管理、预期前景等进行独立的评估监督。项目过程管理实行项目专员制。对于围绕国家重大任务实施的项目，可采取设立项目专员或专家总体组等方式加强项目实施过程管理。具体按照有关规定执行。</w:t>
            </w:r>
            <w:r w:rsidRPr="00BF3DAD">
              <w:rPr>
                <w:rFonts w:asciiTheme="minorEastAsia" w:hAnsiTheme="minorEastAsia" w:cs="宋体"/>
                <w:color w:val="063A95"/>
                <w:kern w:val="0"/>
                <w:sz w:val="24"/>
                <w:szCs w:val="24"/>
              </w:rPr>
              <w:br/>
              <w:t xml:space="preserve">　　第三十三条　项目（课题）在实施过程中出现下列情况的，应及时调整或撤销：</w:t>
            </w:r>
            <w:r w:rsidRPr="00BF3DAD">
              <w:rPr>
                <w:rFonts w:asciiTheme="minorEastAsia" w:hAnsiTheme="minorEastAsia" w:cs="宋体"/>
                <w:color w:val="063A95"/>
                <w:kern w:val="0"/>
                <w:sz w:val="24"/>
                <w:szCs w:val="24"/>
              </w:rPr>
              <w:br/>
              <w:t xml:space="preserve">　　（一）市场、技术等情况发生重大变化，造成项目（课题）原定目标及技术路线需要修改；</w:t>
            </w:r>
            <w:r w:rsidRPr="00BF3DAD">
              <w:rPr>
                <w:rFonts w:asciiTheme="minorEastAsia" w:hAnsiTheme="minorEastAsia" w:cs="宋体"/>
                <w:color w:val="063A95"/>
                <w:kern w:val="0"/>
                <w:sz w:val="24"/>
                <w:szCs w:val="24"/>
              </w:rPr>
              <w:br/>
              <w:t xml:space="preserve">　　（二）自筹资金或其它条件不能落实，影响项目（课题）正常实施；</w:t>
            </w:r>
            <w:r w:rsidRPr="00BF3DAD">
              <w:rPr>
                <w:rFonts w:asciiTheme="minorEastAsia" w:hAnsiTheme="minorEastAsia" w:cs="宋体"/>
                <w:color w:val="063A95"/>
                <w:kern w:val="0"/>
                <w:sz w:val="24"/>
                <w:szCs w:val="24"/>
              </w:rPr>
              <w:br/>
              <w:t xml:space="preserve">　　（三）项目（课题）所依托的工程建设或装备开发已不能继续实施；</w:t>
            </w:r>
            <w:r w:rsidRPr="00BF3DAD">
              <w:rPr>
                <w:rFonts w:asciiTheme="minorEastAsia" w:hAnsiTheme="minorEastAsia" w:cs="宋体"/>
                <w:color w:val="063A95"/>
                <w:kern w:val="0"/>
                <w:sz w:val="24"/>
                <w:szCs w:val="24"/>
              </w:rPr>
              <w:br/>
              <w:t xml:space="preserve">　　（四）技术引进、国际合作等发生重大变化导致研究工作无法进行；</w:t>
            </w:r>
            <w:r w:rsidRPr="00BF3DAD">
              <w:rPr>
                <w:rFonts w:asciiTheme="minorEastAsia" w:hAnsiTheme="minorEastAsia" w:cs="宋体"/>
                <w:color w:val="063A95"/>
                <w:kern w:val="0"/>
                <w:sz w:val="24"/>
                <w:szCs w:val="24"/>
              </w:rPr>
              <w:br/>
              <w:t xml:space="preserve">　　（五）项目（课题）的技术骨干发生重大变化，致使研究工作无法正常进行；</w:t>
            </w:r>
            <w:r w:rsidRPr="00BF3DAD">
              <w:rPr>
                <w:rFonts w:asciiTheme="minorEastAsia" w:hAnsiTheme="minorEastAsia" w:cs="宋体"/>
                <w:color w:val="063A95"/>
                <w:kern w:val="0"/>
                <w:sz w:val="24"/>
                <w:szCs w:val="24"/>
              </w:rPr>
              <w:br/>
              <w:t xml:space="preserve">　　（六）由于其它不可抗拒的因素，致使研究工作不能正常进行。</w:t>
            </w:r>
            <w:r w:rsidRPr="00BF3DAD">
              <w:rPr>
                <w:rFonts w:asciiTheme="minorEastAsia" w:hAnsiTheme="minorEastAsia" w:cs="宋体"/>
                <w:color w:val="063A95"/>
                <w:kern w:val="0"/>
                <w:sz w:val="24"/>
                <w:szCs w:val="24"/>
              </w:rPr>
              <w:br/>
              <w:t xml:space="preserve">　　第三十四条　需要调整或撤销的项目（课题），由项目组织单位提出书面意见，报科技部核准后执行。必要时，科技部可根据实施情况、评估意见等直接进行调整。</w:t>
            </w:r>
            <w:r w:rsidRPr="00BF3DAD">
              <w:rPr>
                <w:rFonts w:asciiTheme="minorEastAsia" w:hAnsiTheme="minorEastAsia" w:cs="宋体"/>
                <w:color w:val="063A95"/>
                <w:kern w:val="0"/>
                <w:sz w:val="24"/>
                <w:szCs w:val="24"/>
              </w:rPr>
              <w:br/>
              <w:t xml:space="preserve">　　第三十五条　支撑计划撤销的项目（课题），项目组织单位应当对已开展工作、经费使用、已购置设备仪器、阶段性成果、知识产权等情况做出书面报告，同时报科技部核查备案。</w:t>
            </w:r>
            <w:r w:rsidRPr="00BF3DAD">
              <w:rPr>
                <w:rFonts w:asciiTheme="minorEastAsia" w:hAnsiTheme="minorEastAsia" w:cs="宋体"/>
                <w:color w:val="063A95"/>
                <w:kern w:val="0"/>
                <w:sz w:val="24"/>
                <w:szCs w:val="24"/>
              </w:rPr>
              <w:br/>
              <w:t xml:space="preserve">　　第三十六条　项目（课题）接受组织管理或实施部门、第三方科技服务机构、项目专员等的指导、检查和监督。</w:t>
            </w:r>
            <w:r w:rsidRPr="00BF3DAD">
              <w:rPr>
                <w:rFonts w:asciiTheme="minorEastAsia" w:hAnsiTheme="minorEastAsia" w:cs="宋体"/>
                <w:color w:val="063A95"/>
                <w:kern w:val="0"/>
                <w:sz w:val="24"/>
                <w:szCs w:val="24"/>
              </w:rPr>
              <w:br/>
              <w:t xml:space="preserve">　　第三十七条　支撑计划实行责任追究制度，对参与计划管理和实施的人员、单位发生的违规违纪行为，追究其相应责任。</w:t>
            </w:r>
            <w:r w:rsidRPr="00BF3DAD">
              <w:rPr>
                <w:rFonts w:asciiTheme="minorEastAsia" w:hAnsiTheme="minorEastAsia" w:cs="宋体"/>
                <w:color w:val="063A95"/>
                <w:kern w:val="0"/>
                <w:sz w:val="24"/>
                <w:szCs w:val="24"/>
              </w:rPr>
              <w:br/>
              <w:t xml:space="preserve">　　（一）对于出现玩忽职守、以权谋私、弄虚作假等行为的管理人员，一经查实，视情节轻重给予批评教育，或由纪检监察部门依照有关规定对其给予行政（纪律）处分。</w:t>
            </w:r>
            <w:r w:rsidRPr="00BF3DAD">
              <w:rPr>
                <w:rFonts w:asciiTheme="minorEastAsia" w:hAnsiTheme="minorEastAsia" w:cs="宋体"/>
                <w:color w:val="063A95"/>
                <w:kern w:val="0"/>
                <w:sz w:val="24"/>
                <w:szCs w:val="24"/>
              </w:rPr>
              <w:br/>
              <w:t xml:space="preserve">　　（二）对于在项目（课题）申请、评审、执行和验收过程中发现的弄虚作假、徇私舞弊、剽窃他人科技成果等科研不端行为，以及违规操作或因主观原因未能完成课题任务并造成损失的科研单位或个人，一经查实，视情节轻重给予通报批评、终止项目（课题）任务并</w:t>
            </w:r>
            <w:proofErr w:type="gramStart"/>
            <w:r w:rsidRPr="00BF3DAD">
              <w:rPr>
                <w:rFonts w:asciiTheme="minorEastAsia" w:hAnsiTheme="minorEastAsia" w:cs="宋体"/>
                <w:color w:val="063A95"/>
                <w:kern w:val="0"/>
                <w:sz w:val="24"/>
                <w:szCs w:val="24"/>
              </w:rPr>
              <w:t>追回专项</w:t>
            </w:r>
            <w:proofErr w:type="gramEnd"/>
            <w:r w:rsidRPr="00BF3DAD">
              <w:rPr>
                <w:rFonts w:asciiTheme="minorEastAsia" w:hAnsiTheme="minorEastAsia" w:cs="宋体"/>
                <w:color w:val="063A95"/>
                <w:kern w:val="0"/>
                <w:sz w:val="24"/>
                <w:szCs w:val="24"/>
              </w:rPr>
              <w:t>经费、取消其一定时期内申请国家科技计划任务的资格等处理；构成违纪的，由纪检监察部门依照有关规定对其给予行政（纪律）处分。</w:t>
            </w:r>
            <w:r w:rsidRPr="00BF3DAD">
              <w:rPr>
                <w:rFonts w:asciiTheme="minorEastAsia" w:hAnsiTheme="minorEastAsia" w:cs="宋体"/>
                <w:color w:val="063A95"/>
                <w:kern w:val="0"/>
                <w:sz w:val="24"/>
                <w:szCs w:val="24"/>
              </w:rPr>
              <w:br/>
              <w:t xml:space="preserve">　　（三）对不按时上报年度报告材料或信息，以及不按规定接受监督检查的项目（课题），科技部可采取缓拨、减拨、停拨经费等措施，要求项目组织单位和课题承担单位限期整改。整改不力的项目（课题），视情节分别给予通报批评、追回已拨付经费、取消其一定时期内参与支撑计划活动资格等处理。</w:t>
            </w:r>
            <w:r w:rsidRPr="00BF3DAD">
              <w:rPr>
                <w:rFonts w:asciiTheme="minorEastAsia" w:hAnsiTheme="minorEastAsia" w:cs="宋体"/>
                <w:color w:val="063A95"/>
                <w:kern w:val="0"/>
                <w:sz w:val="24"/>
                <w:szCs w:val="24"/>
              </w:rPr>
              <w:br/>
            </w:r>
            <w:r w:rsidRPr="00BF3DAD">
              <w:rPr>
                <w:rFonts w:asciiTheme="minorEastAsia" w:hAnsiTheme="minorEastAsia" w:cs="宋体"/>
                <w:color w:val="063A95"/>
                <w:kern w:val="0"/>
                <w:sz w:val="24"/>
                <w:szCs w:val="24"/>
              </w:rPr>
              <w:lastRenderedPageBreak/>
              <w:t xml:space="preserve">　　第三十八条　加强信用管理，对项目组织单位、课题承担单位及课题责任人、专家、科技服务机构等在实施支撑计划中的信用情况进行客观记录，并作为其参与国家科技计划活动的重要依据。</w:t>
            </w:r>
            <w:r w:rsidRPr="00BF3DAD">
              <w:rPr>
                <w:rFonts w:asciiTheme="minorEastAsia" w:hAnsiTheme="minorEastAsia" w:cs="宋体"/>
                <w:color w:val="063A95"/>
                <w:kern w:val="0"/>
                <w:sz w:val="24"/>
                <w:szCs w:val="24"/>
              </w:rPr>
              <w:br/>
              <w:t xml:space="preserve">　　　　　　　　　　　　　　　　　　　　　　　第五章　项目验收</w:t>
            </w:r>
            <w:r w:rsidRPr="00BF3DAD">
              <w:rPr>
                <w:rFonts w:asciiTheme="minorEastAsia" w:hAnsiTheme="minorEastAsia" w:cs="宋体"/>
                <w:color w:val="063A95"/>
                <w:kern w:val="0"/>
                <w:sz w:val="24"/>
                <w:szCs w:val="24"/>
              </w:rPr>
              <w:br/>
              <w:t xml:space="preserve">　　第三十九条　科技部组织支撑计划项目验收。项目验收以项目批复确定的任务考核指标为依据；项目验收工作应在规定执行期结束后半年内完成。</w:t>
            </w:r>
            <w:r w:rsidRPr="00BF3DAD">
              <w:rPr>
                <w:rFonts w:asciiTheme="minorEastAsia" w:hAnsiTheme="minorEastAsia" w:cs="宋体"/>
                <w:color w:val="063A95"/>
                <w:kern w:val="0"/>
                <w:sz w:val="24"/>
                <w:szCs w:val="24"/>
              </w:rPr>
              <w:br/>
              <w:t xml:space="preserve">　　第四十条　对项目在执行期结束后半年仍不能接受验收的，科技部将对有关单位或责任人进行通报。项目因故不能按期完成的，项目组织单位应提前三个月申请延期，经科技部批准后按新方案执行；如未能批准，项目仍需按原定期限进行验收。</w:t>
            </w:r>
            <w:r w:rsidRPr="00BF3DAD">
              <w:rPr>
                <w:rFonts w:asciiTheme="minorEastAsia" w:hAnsiTheme="minorEastAsia" w:cs="宋体"/>
                <w:color w:val="063A95"/>
                <w:kern w:val="0"/>
                <w:sz w:val="24"/>
                <w:szCs w:val="24"/>
              </w:rPr>
              <w:br/>
              <w:t xml:space="preserve">　　第四十一条　验收工作可采取组织专家组或委托具有相应资质的科技服务机构进行。根据项目特点，可采取会议审查验收、网络评审验收、实地考核验收等多种方式进行，并形成验收结论意见。</w:t>
            </w:r>
            <w:r w:rsidRPr="00BF3DAD">
              <w:rPr>
                <w:rFonts w:asciiTheme="minorEastAsia" w:hAnsiTheme="minorEastAsia" w:cs="宋体"/>
                <w:color w:val="063A95"/>
                <w:kern w:val="0"/>
                <w:sz w:val="24"/>
                <w:szCs w:val="24"/>
              </w:rPr>
              <w:br/>
              <w:t xml:space="preserve">　　第四十二条　支撑计划项目验收结论分为通过验收、不通过验收。</w:t>
            </w:r>
            <w:r w:rsidRPr="00BF3DAD">
              <w:rPr>
                <w:rFonts w:asciiTheme="minorEastAsia" w:hAnsiTheme="minorEastAsia" w:cs="宋体"/>
                <w:color w:val="063A95"/>
                <w:kern w:val="0"/>
                <w:sz w:val="24"/>
                <w:szCs w:val="24"/>
              </w:rPr>
              <w:br/>
              <w:t xml:space="preserve">　　（一）项目目标和任务已按照考核指标要求完成，经费使用合理，为通过验收。</w:t>
            </w:r>
            <w:r w:rsidRPr="00BF3DAD">
              <w:rPr>
                <w:rFonts w:asciiTheme="minorEastAsia" w:hAnsiTheme="minorEastAsia" w:cs="宋体"/>
                <w:color w:val="063A95"/>
                <w:kern w:val="0"/>
                <w:sz w:val="24"/>
                <w:szCs w:val="24"/>
              </w:rPr>
              <w:br/>
              <w:t xml:space="preserve">　　（二）凡具有下列情况之一，为不通过验收：</w:t>
            </w:r>
            <w:r w:rsidRPr="00BF3DAD">
              <w:rPr>
                <w:rFonts w:asciiTheme="minorEastAsia" w:hAnsiTheme="minorEastAsia" w:cs="宋体"/>
                <w:color w:val="063A95"/>
                <w:kern w:val="0"/>
                <w:sz w:val="24"/>
                <w:szCs w:val="24"/>
              </w:rPr>
              <w:br/>
              <w:t xml:space="preserve">　　1．项目目标任务完成不到85%；</w:t>
            </w:r>
            <w:r w:rsidRPr="00BF3DAD">
              <w:rPr>
                <w:rFonts w:asciiTheme="minorEastAsia" w:hAnsiTheme="minorEastAsia" w:cs="宋体"/>
                <w:color w:val="063A95"/>
                <w:kern w:val="0"/>
                <w:sz w:val="24"/>
                <w:szCs w:val="24"/>
              </w:rPr>
              <w:br/>
              <w:t xml:space="preserve">　　2．所提供的验收文件、资料、数据不真实，存在弄虚作假；</w:t>
            </w:r>
            <w:r w:rsidRPr="00BF3DAD">
              <w:rPr>
                <w:rFonts w:asciiTheme="minorEastAsia" w:hAnsiTheme="minorEastAsia" w:cs="宋体"/>
                <w:color w:val="063A95"/>
                <w:kern w:val="0"/>
                <w:sz w:val="24"/>
                <w:szCs w:val="24"/>
              </w:rPr>
              <w:br/>
              <w:t xml:space="preserve">　　3．未经申请或批准，课题承担单位、课题负责人、考核指标、研究内容、技术路线等发生变更；</w:t>
            </w:r>
            <w:r w:rsidRPr="00BF3DAD">
              <w:rPr>
                <w:rFonts w:asciiTheme="minorEastAsia" w:hAnsiTheme="minorEastAsia" w:cs="宋体"/>
                <w:color w:val="063A95"/>
                <w:kern w:val="0"/>
                <w:sz w:val="24"/>
                <w:szCs w:val="24"/>
              </w:rPr>
              <w:br/>
              <w:t xml:space="preserve">　　4．超过项目批复规定的执行期半年以上未完成，并且事先未做出说明；</w:t>
            </w:r>
            <w:r w:rsidRPr="00BF3DAD">
              <w:rPr>
                <w:rFonts w:asciiTheme="minorEastAsia" w:hAnsiTheme="minorEastAsia" w:cs="宋体"/>
                <w:color w:val="063A95"/>
                <w:kern w:val="0"/>
                <w:sz w:val="24"/>
                <w:szCs w:val="24"/>
              </w:rPr>
              <w:br/>
              <w:t xml:space="preserve">　　5．经费使用存在严重问题。</w:t>
            </w:r>
            <w:r w:rsidRPr="00BF3DAD">
              <w:rPr>
                <w:rFonts w:asciiTheme="minorEastAsia" w:hAnsiTheme="minorEastAsia" w:cs="宋体"/>
                <w:color w:val="063A95"/>
                <w:kern w:val="0"/>
                <w:sz w:val="24"/>
                <w:szCs w:val="24"/>
              </w:rPr>
              <w:br/>
              <w:t xml:space="preserve">　　第四十三条　因提供的验收文件资料不翔实、不准确等原因导致验收意见争议较大，或项目的成果资料未按要求进行归档和整理，或研究过程及结果等存在纠纷尚未解决，需要复议。需要复议的项目，应在首次验收后的半年内，针对存在的问题做出改进或补充材料后，再次组织验收。若未按规定时限要求进行改进或补充材料，视同不通过验收。</w:t>
            </w:r>
            <w:r w:rsidRPr="00BF3DAD">
              <w:rPr>
                <w:rFonts w:asciiTheme="minorEastAsia" w:hAnsiTheme="minorEastAsia" w:cs="宋体"/>
                <w:color w:val="063A95"/>
                <w:kern w:val="0"/>
                <w:sz w:val="24"/>
                <w:szCs w:val="24"/>
              </w:rPr>
              <w:br/>
              <w:t xml:space="preserve">　　第四十四条　项目验收结论由科技部书面通知项目组织单位。除有保密要求外，项目验收结论及成果应向社会公示。</w:t>
            </w:r>
            <w:r w:rsidRPr="00BF3DAD">
              <w:rPr>
                <w:rFonts w:asciiTheme="minorEastAsia" w:hAnsiTheme="minorEastAsia" w:cs="宋体"/>
                <w:color w:val="063A95"/>
                <w:kern w:val="0"/>
                <w:sz w:val="24"/>
                <w:szCs w:val="24"/>
              </w:rPr>
              <w:br/>
              <w:t xml:space="preserve">　　第四十五条　未通过验收的项目，科技部将对有关单位或责任人进行通报。其中，因违反有关政策法规和科技计划管理制度未通过验收的，取消其五年内承担支撑计划项目的资格。</w:t>
            </w:r>
            <w:r w:rsidRPr="00BF3DAD">
              <w:rPr>
                <w:rFonts w:asciiTheme="minorEastAsia" w:hAnsiTheme="minorEastAsia" w:cs="宋体"/>
                <w:color w:val="063A95"/>
                <w:kern w:val="0"/>
                <w:sz w:val="24"/>
                <w:szCs w:val="24"/>
              </w:rPr>
              <w:br/>
              <w:t xml:space="preserve">　　　　　　　　　　　　　　　　　第六章　知识产权、技术标准与成果</w:t>
            </w:r>
            <w:r w:rsidRPr="00BF3DAD">
              <w:rPr>
                <w:rFonts w:asciiTheme="minorEastAsia" w:hAnsiTheme="minorEastAsia" w:cs="宋体"/>
                <w:color w:val="063A95"/>
                <w:kern w:val="0"/>
                <w:sz w:val="24"/>
                <w:szCs w:val="24"/>
              </w:rPr>
              <w:br/>
              <w:t xml:space="preserve">　　第四十六条　加强支撑计划成果和知识产权的管理与保护，鼓励支撑计划成果的转让和转化。支撑计划取得的成果要按照《科技成果登记办法》等有关规定进行登记和管理。支撑计划的知识产权管理及其产生的知识产权归属和利益分配，按照《中华人民共和国科学技术进步法》、国务院办公厅《关于国家科研计划项目研究成果知识产权管理的若干规定》和科技部《关于加强国家科技计划知识产权管理工作规定》等执行。</w:t>
            </w:r>
            <w:r w:rsidRPr="00BF3DAD">
              <w:rPr>
                <w:rFonts w:asciiTheme="minorEastAsia" w:hAnsiTheme="minorEastAsia" w:cs="宋体"/>
                <w:color w:val="063A95"/>
                <w:kern w:val="0"/>
                <w:sz w:val="24"/>
                <w:szCs w:val="24"/>
              </w:rPr>
              <w:br/>
              <w:t xml:space="preserve">　　第四十七条　支撑计划根据《科技计划支持重要技术标准研究与应用的实施细则》的要求，鼓励、引导对形成技术标准的成果集成示范和转化应用。</w:t>
            </w:r>
            <w:r w:rsidRPr="00BF3DAD">
              <w:rPr>
                <w:rFonts w:asciiTheme="minorEastAsia" w:hAnsiTheme="minorEastAsia" w:cs="宋体"/>
                <w:color w:val="063A95"/>
                <w:kern w:val="0"/>
                <w:sz w:val="24"/>
                <w:szCs w:val="24"/>
              </w:rPr>
              <w:br/>
              <w:t xml:space="preserve">　　第四十八条　对于涉及国家秘密的项目及取得的成果，按照《科学技术保密规定》执行。</w:t>
            </w:r>
            <w:r w:rsidRPr="00BF3DAD">
              <w:rPr>
                <w:rFonts w:asciiTheme="minorEastAsia" w:hAnsiTheme="minorEastAsia" w:cs="宋体"/>
                <w:color w:val="063A95"/>
                <w:kern w:val="0"/>
                <w:sz w:val="24"/>
                <w:szCs w:val="24"/>
              </w:rPr>
              <w:br/>
            </w:r>
            <w:r w:rsidRPr="00BF3DAD">
              <w:rPr>
                <w:rFonts w:asciiTheme="minorEastAsia" w:hAnsiTheme="minorEastAsia" w:cs="宋体"/>
                <w:color w:val="063A95"/>
                <w:kern w:val="0"/>
                <w:sz w:val="24"/>
                <w:szCs w:val="24"/>
              </w:rPr>
              <w:lastRenderedPageBreak/>
              <w:t xml:space="preserve">　　第四十九条项目组织单位和课题承担单位，在项目和课题启动实施前，应与各参与单位通过正式协议约定成果和知识产权的权益分配，不得有恶意垄断成果和知识产权等行为。如项目组织单位和课题承担单位违反成果和知识产权权益分配约定，在五年内不得参与支撑计划。</w:t>
            </w:r>
            <w:r w:rsidRPr="00BF3DAD">
              <w:rPr>
                <w:rFonts w:asciiTheme="minorEastAsia" w:hAnsiTheme="minorEastAsia" w:cs="宋体"/>
                <w:color w:val="063A95"/>
                <w:kern w:val="0"/>
                <w:sz w:val="24"/>
                <w:szCs w:val="24"/>
              </w:rPr>
              <w:br/>
              <w:t xml:space="preserve">　　第五十条　加强支撑计划的宣传。支撑计划形成的技术、产品、专利和标准等成果的宣传推广，应标注“国家科技支撑计划资助”字样及项目编号，并作为评估或验收时确认依据。</w:t>
            </w:r>
            <w:r w:rsidRPr="00BF3DAD">
              <w:rPr>
                <w:rFonts w:asciiTheme="minorEastAsia" w:hAnsiTheme="minorEastAsia" w:cs="宋体"/>
                <w:color w:val="063A95"/>
                <w:kern w:val="0"/>
                <w:sz w:val="24"/>
                <w:szCs w:val="24"/>
              </w:rPr>
              <w:br/>
              <w:t xml:space="preserve">　　第五十一条　建立规范、健全的项目科学数据和科技报告档案，建立项目科技资源的汇交和共享机制。项目组织单位和课题承担单位按照国家有关科学数据共享的规定，按时上报项目（课题）有关数据和成果。建立健全支撑计划项目数据和成果库，实现信息公开、资源共享。</w:t>
            </w:r>
            <w:r w:rsidRPr="00BF3DAD">
              <w:rPr>
                <w:rFonts w:asciiTheme="minorEastAsia" w:hAnsiTheme="minorEastAsia" w:cs="宋体"/>
                <w:color w:val="063A95"/>
                <w:kern w:val="0"/>
                <w:sz w:val="24"/>
                <w:szCs w:val="24"/>
              </w:rPr>
              <w:br/>
              <w:t xml:space="preserve">　　　　　　　　　　　　　　　　　　　　　　　　第七章　附　则</w:t>
            </w:r>
            <w:r w:rsidRPr="00BF3DAD">
              <w:rPr>
                <w:rFonts w:asciiTheme="minorEastAsia" w:hAnsiTheme="minorEastAsia" w:cs="宋体"/>
                <w:color w:val="063A95"/>
                <w:kern w:val="0"/>
                <w:sz w:val="24"/>
                <w:szCs w:val="24"/>
              </w:rPr>
              <w:br/>
              <w:t xml:space="preserve">　　第五十二条　支撑计划经费管理办法另行制定。</w:t>
            </w:r>
            <w:r w:rsidRPr="00BF3DAD">
              <w:rPr>
                <w:rFonts w:asciiTheme="minorEastAsia" w:hAnsiTheme="minorEastAsia" w:cs="宋体"/>
                <w:color w:val="063A95"/>
                <w:kern w:val="0"/>
                <w:sz w:val="24"/>
                <w:szCs w:val="24"/>
              </w:rPr>
              <w:br/>
              <w:t xml:space="preserve">　　第五十三条　本办法自发布之日起施行，原《国家科技支撑计划暂行管理办法》（国科发计字〔2006〕331 号文件）同时废止。</w:t>
            </w:r>
            <w:r w:rsidRPr="00BF3DAD">
              <w:rPr>
                <w:rFonts w:asciiTheme="minorEastAsia" w:hAnsiTheme="minorEastAsia" w:cs="宋体"/>
                <w:color w:val="063A95"/>
                <w:kern w:val="0"/>
                <w:sz w:val="24"/>
                <w:szCs w:val="24"/>
              </w:rPr>
              <w:br/>
              <w:t xml:space="preserve">　　第五十四条　本办法由科技部、财政部负责解释。</w:t>
            </w:r>
          </w:p>
        </w:tc>
      </w:tr>
      <w:tr w:rsidR="00BF3DAD" w:rsidRPr="00BF3DAD" w:rsidTr="00BF3DAD">
        <w:trPr>
          <w:tblCellSpacing w:w="0" w:type="dxa"/>
          <w:jc w:val="center"/>
        </w:trPr>
        <w:tc>
          <w:tcPr>
            <w:tcW w:w="8063" w:type="dxa"/>
            <w:vAlign w:val="center"/>
            <w:hideMark/>
          </w:tcPr>
          <w:p w:rsidR="00BF3DAD" w:rsidRPr="00BF3DAD" w:rsidRDefault="006A494E" w:rsidP="00BF3DAD">
            <w:pPr>
              <w:widowControl/>
              <w:jc w:val="right"/>
              <w:rPr>
                <w:rFonts w:asciiTheme="minorEastAsia" w:hAnsiTheme="minorEastAsia" w:cs="宋体"/>
                <w:color w:val="063A95"/>
                <w:kern w:val="0"/>
                <w:sz w:val="24"/>
                <w:szCs w:val="24"/>
              </w:rPr>
            </w:pPr>
            <w:r w:rsidRPr="006A494E">
              <w:rPr>
                <w:rFonts w:asciiTheme="minorEastAsia" w:hAnsiTheme="minorEastAsia" w:cs="宋体"/>
                <w:color w:val="063A95"/>
                <w:kern w:val="0"/>
                <w:sz w:val="24"/>
                <w:szCs w:val="24"/>
              </w:rPr>
              <w:lastRenderedPageBreak/>
              <w:pict>
                <v:rect id="_x0000_i1025" style="width:0;height:.75pt" o:hralign="center" o:hrstd="t" o:hrnoshade="t" o:hr="t" fillcolor="#ebebeb" stroked="f"/>
              </w:pict>
            </w:r>
          </w:p>
        </w:tc>
      </w:tr>
    </w:tbl>
    <w:p w:rsidR="00F10B6E" w:rsidRPr="00BF3DAD" w:rsidRDefault="00F10B6E">
      <w:pPr>
        <w:rPr>
          <w:rFonts w:asciiTheme="minorEastAsia" w:hAnsiTheme="minorEastAsia"/>
          <w:sz w:val="24"/>
          <w:szCs w:val="24"/>
        </w:rPr>
      </w:pPr>
    </w:p>
    <w:sectPr w:rsidR="00F10B6E" w:rsidRPr="00BF3DAD" w:rsidSect="00BF3D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5F8" w:rsidRDefault="002B05F8" w:rsidP="00471C10">
      <w:r>
        <w:separator/>
      </w:r>
    </w:p>
  </w:endnote>
  <w:endnote w:type="continuationSeparator" w:id="0">
    <w:p w:rsidR="002B05F8" w:rsidRDefault="002B05F8" w:rsidP="00471C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5F8" w:rsidRDefault="002B05F8" w:rsidP="00471C10">
      <w:r>
        <w:separator/>
      </w:r>
    </w:p>
  </w:footnote>
  <w:footnote w:type="continuationSeparator" w:id="0">
    <w:p w:rsidR="002B05F8" w:rsidRDefault="002B05F8" w:rsidP="00471C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3DAD"/>
    <w:rsid w:val="002B05F8"/>
    <w:rsid w:val="00471C10"/>
    <w:rsid w:val="006A494E"/>
    <w:rsid w:val="00777DD8"/>
    <w:rsid w:val="009A500A"/>
    <w:rsid w:val="00BF3DAD"/>
    <w:rsid w:val="00F10B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B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2orange1">
    <w:name w:val="font_12_orange1"/>
    <w:basedOn w:val="a0"/>
    <w:rsid w:val="00BF3DAD"/>
    <w:rPr>
      <w:rFonts w:ascii="Verdana" w:hAnsi="Verdana" w:hint="default"/>
      <w:strike w:val="0"/>
      <w:dstrike w:val="0"/>
      <w:color w:val="063A95"/>
      <w:sz w:val="18"/>
      <w:szCs w:val="18"/>
      <w:u w:val="none"/>
      <w:effect w:val="none"/>
    </w:rPr>
  </w:style>
  <w:style w:type="paragraph" w:styleId="a3">
    <w:name w:val="header"/>
    <w:basedOn w:val="a"/>
    <w:link w:val="Char"/>
    <w:uiPriority w:val="99"/>
    <w:semiHidden/>
    <w:unhideWhenUsed/>
    <w:rsid w:val="00471C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71C10"/>
    <w:rPr>
      <w:sz w:val="18"/>
      <w:szCs w:val="18"/>
    </w:rPr>
  </w:style>
  <w:style w:type="paragraph" w:styleId="a4">
    <w:name w:val="footer"/>
    <w:basedOn w:val="a"/>
    <w:link w:val="Char0"/>
    <w:uiPriority w:val="99"/>
    <w:semiHidden/>
    <w:unhideWhenUsed/>
    <w:rsid w:val="00471C1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71C1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994</Words>
  <Characters>5670</Characters>
  <Application>Microsoft Office Word</Application>
  <DocSecurity>0</DocSecurity>
  <Lines>47</Lines>
  <Paragraphs>13</Paragraphs>
  <ScaleCrop>false</ScaleCrop>
  <Company>微软中国</Company>
  <LinksUpToDate>false</LinksUpToDate>
  <CharactersWithSpaces>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2</cp:revision>
  <dcterms:created xsi:type="dcterms:W3CDTF">2013-01-11T00:08:00Z</dcterms:created>
  <dcterms:modified xsi:type="dcterms:W3CDTF">2014-02-13T06:04:00Z</dcterms:modified>
</cp:coreProperties>
</file>