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1D060" w14:textId="094D15FB" w:rsidR="00360917" w:rsidRPr="00360917" w:rsidRDefault="00360917" w:rsidP="00360917">
      <w:pPr>
        <w:pStyle w:val="a3"/>
        <w:shd w:val="clear" w:color="auto" w:fill="FFFFFF"/>
        <w:spacing w:before="0" w:beforeAutospacing="0" w:after="0" w:afterAutospacing="0" w:line="400" w:lineRule="exact"/>
        <w:rPr>
          <w:bCs/>
          <w:sz w:val="30"/>
          <w:szCs w:val="30"/>
        </w:rPr>
      </w:pPr>
      <w:bookmarkStart w:id="0" w:name="_GoBack"/>
      <w:bookmarkEnd w:id="0"/>
      <w:r>
        <w:rPr>
          <w:rFonts w:hint="eastAsia"/>
          <w:bCs/>
          <w:sz w:val="30"/>
          <w:szCs w:val="30"/>
        </w:rPr>
        <w:t>附件</w:t>
      </w:r>
      <w:r w:rsidR="001003B4">
        <w:rPr>
          <w:bCs/>
          <w:sz w:val="30"/>
          <w:szCs w:val="30"/>
        </w:rPr>
        <w:t>4</w:t>
      </w:r>
      <w:r>
        <w:rPr>
          <w:rFonts w:hint="eastAsia"/>
          <w:bCs/>
          <w:sz w:val="30"/>
          <w:szCs w:val="30"/>
        </w:rPr>
        <w:t>：</w:t>
      </w:r>
    </w:p>
    <w:p w14:paraId="66949B5D" w14:textId="77BD3ACC" w:rsidR="00BE1638" w:rsidRPr="00BE1638" w:rsidRDefault="00BE1638" w:rsidP="00BE1638">
      <w:pPr>
        <w:pStyle w:val="a3"/>
        <w:shd w:val="clear" w:color="auto" w:fill="FFFFFF"/>
        <w:spacing w:before="0" w:beforeAutospacing="0" w:after="0" w:afterAutospacing="0" w:line="400" w:lineRule="exact"/>
        <w:jc w:val="center"/>
        <w:rPr>
          <w:b/>
          <w:bCs/>
          <w:sz w:val="30"/>
          <w:szCs w:val="30"/>
        </w:rPr>
      </w:pPr>
      <w:r w:rsidRPr="00BE1638">
        <w:rPr>
          <w:rFonts w:hint="eastAsia"/>
          <w:b/>
          <w:bCs/>
          <w:sz w:val="30"/>
          <w:szCs w:val="30"/>
        </w:rPr>
        <w:t>中国专利奖评奖办法</w:t>
      </w:r>
    </w:p>
    <w:p w14:paraId="31858CC9" w14:textId="77777777" w:rsidR="00BE1638" w:rsidRPr="00BE1638" w:rsidRDefault="00BE1638" w:rsidP="00BE1638">
      <w:pPr>
        <w:pStyle w:val="a3"/>
        <w:shd w:val="clear" w:color="auto" w:fill="FFFFFF"/>
        <w:spacing w:before="0" w:beforeAutospacing="0" w:after="0" w:afterAutospacing="0" w:line="400" w:lineRule="exact"/>
        <w:jc w:val="center"/>
        <w:rPr>
          <w:color w:val="333333"/>
          <w:sz w:val="28"/>
          <w:szCs w:val="28"/>
        </w:rPr>
      </w:pPr>
    </w:p>
    <w:p w14:paraId="6E193971"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第一条 评奖宗旨</w:t>
      </w:r>
    </w:p>
    <w:p w14:paraId="58BD8B27"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引导和推进知识产权工作对供给侧结构性改革、加快建设创新型国家、推动高质量发展发挥重要作用；鼓励和表彰专利权人和发明人（设计人）对技术（设计）创新及经济社会发展做出的突出贡献。</w:t>
      </w:r>
    </w:p>
    <w:p w14:paraId="7A902E9B"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第二条 评奖周期</w:t>
      </w:r>
    </w:p>
    <w:p w14:paraId="0858EF8A"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国家知识产权局与世界知识产权组织共同开展中国专利奖评选工作，每年举办一届。</w:t>
      </w:r>
    </w:p>
    <w:p w14:paraId="56EA4517"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第三条 奖项设置</w:t>
      </w:r>
    </w:p>
    <w:p w14:paraId="746979E4"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中国专利奖设中国专利金奖、中国专利银奖、中国专利优秀奖、中国外观设计金奖、中国外观设计银奖、中国外观设计优秀奖。</w:t>
      </w:r>
    </w:p>
    <w:p w14:paraId="0D76074F"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14:paraId="04030F56"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第四条 评审组织</w:t>
      </w:r>
    </w:p>
    <w:p w14:paraId="046FFB1C"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国家知识产权局设立中国专利奖评审委员会（以下称“评审委员会”），会同世界知识产权组织开展中国专利奖的评审、批准和授奖等有关工作。评审委员会下设评审办公室，负责日常组织协调工作。</w:t>
      </w:r>
    </w:p>
    <w:p w14:paraId="570122BC"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第五条 评价指标及权重</w:t>
      </w:r>
    </w:p>
    <w:p w14:paraId="619E5DA9"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一、发明、实用新型专利</w:t>
      </w:r>
    </w:p>
    <w:p w14:paraId="137C14A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（一）专利质量（25%）。评价：1.新颖性、创造性、实用性；2.文本质量。</w:t>
      </w:r>
    </w:p>
    <w:p w14:paraId="1A3138F7"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（二）技术先进性（25%）。评价：1.原创性及重要性；2.相比当前同类技术的优缺点；3.专利技术的通用性。</w:t>
      </w:r>
    </w:p>
    <w:p w14:paraId="6D631D97"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（三）运用及保护措施和成效（35%）。评价：1.专利运用及保护措施；2.经济效益及市场份额。</w:t>
      </w:r>
    </w:p>
    <w:p w14:paraId="0E731D19"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lastRenderedPageBreak/>
        <w:t xml:space="preserve">　　（四）社会效益及发展前景（15%）。评价：1.社会效益；2.行业影响力；3.政策适应性。</w:t>
      </w:r>
    </w:p>
    <w:p w14:paraId="713009A4"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二、外观设计专利</w:t>
      </w:r>
    </w:p>
    <w:p w14:paraId="5AEED64E"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（一）专利质量（25%）。评价：1.创新性和工业适用性；2.文本质量。</w:t>
      </w:r>
    </w:p>
    <w:p w14:paraId="17A066C0"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（二）设计要点及理念的表达（25%）。评价：1.设计要点独特性；2.艺术性及象征性；3.功能性。</w:t>
      </w:r>
    </w:p>
    <w:p w14:paraId="7F928340"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（三）运用及保护措施和成效（35%）。评价：1.专利运用及保护措施；2.经济效益及市场份额。</w:t>
      </w:r>
    </w:p>
    <w:p w14:paraId="32C23499"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（四）社会效益及发展前景（15%）。评价：1.社会效益；2.发展前景。</w:t>
      </w:r>
    </w:p>
    <w:p w14:paraId="5F689F4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第六条 推荐及评审程序</w:t>
      </w:r>
    </w:p>
    <w:p w14:paraId="4BB374DB"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14:paraId="3E96DE62"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二、评审办公室负责对推荐项目进行初审，并组织开展有关初评工作。</w:t>
      </w:r>
    </w:p>
    <w:p w14:paraId="3CDE33DD"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三、评审办公室根据初评情况，提出预获奖项目名单，报评审委员会。</w:t>
      </w:r>
    </w:p>
    <w:p w14:paraId="33786C1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四、评审委员会对预获奖项目名单进行审定，确定获奖项目及其奖励等级。</w:t>
      </w:r>
    </w:p>
    <w:p w14:paraId="2DD7A126"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五、评审办公室在国家知识产权局政府网站公示评选结果。</w:t>
      </w:r>
    </w:p>
    <w:p w14:paraId="444DECC5"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第七条 异议处理</w:t>
      </w:r>
    </w:p>
    <w:p w14:paraId="7C8123B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一、中国专利奖评选工作接受社会监督，社会公众对公示项目有异议的，可在规定时间内向评审办公室提出。</w:t>
      </w:r>
    </w:p>
    <w:p w14:paraId="0144481A"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14:paraId="338EC37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三、参与异议处理的有关人员对异议者的身份及有关异议信息予以保密。</w:t>
      </w:r>
    </w:p>
    <w:p w14:paraId="06EDAB04"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第八条 授 奖</w:t>
      </w:r>
    </w:p>
    <w:p w14:paraId="66C65DF4"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lastRenderedPageBreak/>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14:paraId="630F4340"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国家知识产权局会同世界知识产权组织召开会议，共同表彰有关获奖的发明人（设计人）及专利权人。</w:t>
      </w:r>
    </w:p>
    <w:p w14:paraId="5B93DC18"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国家知识产权局通过电视、网络、报刊等媒体公布获奖结果；对于获奖的项目，专利权人可以在其产品上标注奖项名称及获奖时间。</w:t>
      </w:r>
    </w:p>
    <w:p w14:paraId="526F697F"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第九条 撤 奖</w:t>
      </w:r>
    </w:p>
    <w:p w14:paraId="172F12BE"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对于获奖项目，若发现报送材料不实，且有证据证明不符合获奖条件的，由评审办公室提出撤销授奖的意见，经评审委员会批准，撤销授奖并追回奖牌和证书。</w:t>
      </w:r>
    </w:p>
    <w:p w14:paraId="03EEC231"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第十条 本办法由中国专利奖评审办公室负责解释。</w:t>
      </w:r>
    </w:p>
    <w:p w14:paraId="799C89FE" w14:textId="77777777" w:rsidR="00BE1638" w:rsidRPr="00BE1638" w:rsidRDefault="00BE1638" w:rsidP="00BE1638">
      <w:pPr>
        <w:pStyle w:val="a3"/>
        <w:shd w:val="clear" w:color="auto" w:fill="FFFFFF"/>
        <w:spacing w:before="0" w:beforeAutospacing="0" w:after="0" w:afterAutospacing="0" w:line="400" w:lineRule="exact"/>
        <w:rPr>
          <w:color w:val="333333"/>
          <w:sz w:val="28"/>
          <w:szCs w:val="28"/>
        </w:rPr>
      </w:pPr>
      <w:r w:rsidRPr="00BE1638">
        <w:rPr>
          <w:rFonts w:hint="eastAsia"/>
          <w:color w:val="333333"/>
          <w:sz w:val="28"/>
          <w:szCs w:val="28"/>
        </w:rPr>
        <w:t xml:space="preserve">　　第十一条 本办法自公布之日起执行。</w:t>
      </w:r>
    </w:p>
    <w:sectPr w:rsidR="00BE1638" w:rsidRPr="00BE1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58B1" w14:textId="77777777" w:rsidR="008C0BCF" w:rsidRDefault="008C0BCF" w:rsidP="005C1ED7">
      <w:r>
        <w:separator/>
      </w:r>
    </w:p>
  </w:endnote>
  <w:endnote w:type="continuationSeparator" w:id="0">
    <w:p w14:paraId="191DE206" w14:textId="77777777" w:rsidR="008C0BCF" w:rsidRDefault="008C0BCF" w:rsidP="005C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88353" w14:textId="77777777" w:rsidR="008C0BCF" w:rsidRDefault="008C0BCF" w:rsidP="005C1ED7">
      <w:r>
        <w:separator/>
      </w:r>
    </w:p>
  </w:footnote>
  <w:footnote w:type="continuationSeparator" w:id="0">
    <w:p w14:paraId="1584528F" w14:textId="77777777" w:rsidR="008C0BCF" w:rsidRDefault="008C0BCF" w:rsidP="005C1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38"/>
    <w:rsid w:val="001003B4"/>
    <w:rsid w:val="00360917"/>
    <w:rsid w:val="005C1ED7"/>
    <w:rsid w:val="00894EA8"/>
    <w:rsid w:val="008C0BCF"/>
    <w:rsid w:val="00BE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30C94"/>
  <w15:chartTrackingRefBased/>
  <w15:docId w15:val="{B5DD888E-4C30-4A2A-9BB1-A24ECC2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63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1E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1ED7"/>
    <w:rPr>
      <w:sz w:val="18"/>
      <w:szCs w:val="18"/>
    </w:rPr>
  </w:style>
  <w:style w:type="paragraph" w:styleId="a6">
    <w:name w:val="footer"/>
    <w:basedOn w:val="a"/>
    <w:link w:val="a7"/>
    <w:uiPriority w:val="99"/>
    <w:unhideWhenUsed/>
    <w:rsid w:val="005C1ED7"/>
    <w:pPr>
      <w:tabs>
        <w:tab w:val="center" w:pos="4153"/>
        <w:tab w:val="right" w:pos="8306"/>
      </w:tabs>
      <w:snapToGrid w:val="0"/>
      <w:jc w:val="left"/>
    </w:pPr>
    <w:rPr>
      <w:sz w:val="18"/>
      <w:szCs w:val="18"/>
    </w:rPr>
  </w:style>
  <w:style w:type="character" w:customStyle="1" w:styleId="a7">
    <w:name w:val="页脚 字符"/>
    <w:basedOn w:val="a0"/>
    <w:link w:val="a6"/>
    <w:uiPriority w:val="99"/>
    <w:rsid w:val="005C1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1196048425@qq.com</dc:creator>
  <cp:keywords/>
  <dc:description/>
  <cp:lastModifiedBy>思奇 杜</cp:lastModifiedBy>
  <cp:revision>2</cp:revision>
  <dcterms:created xsi:type="dcterms:W3CDTF">2022-09-02T21:37:00Z</dcterms:created>
  <dcterms:modified xsi:type="dcterms:W3CDTF">2022-09-02T21:37:00Z</dcterms:modified>
</cp:coreProperties>
</file>