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第一部分 本单位科研情况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一、“十四五”期间，科研机构所取得的技术突破、推广应用情况、产学研合作等标志性创新成果（获得国家级省部级奖励、国家级省部级平台认定，承担国家和省部级科研项目、人才工程项目和通过的科技成果鉴定）。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二、结合国家、行业发展的重大需求，当前研究领域面临的挑战和机遇，存在的突出短板（产品、技术、装备等）。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三、“十五五”期间，如何培育新的竞争优势、提升竞争力，在科技创新、产品结构调整、绿色发展、智能制造等方面的发展重点和方向。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四、政策建议。</w:t>
      </w:r>
      <w:r>
        <w:rPr>
          <w:rFonts w:ascii="仿宋" w:hAnsi="仿宋" w:eastAsia="仿宋" w:cs="仿宋"/>
          <w:b w:val="0"/>
          <w:color w:val="000000"/>
          <w:sz w:val="30"/>
          <w:szCs w:val="30"/>
        </w:rPr>
        <w:br w:type="textWrapping"/>
      </w: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第二部分 攻关项目建议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项目建议1：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一、项目摘要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二、项目的必要性和重要性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三、主要研究内容、技术路线、技术难点和创新点 </w:t>
      </w:r>
    </w:p>
    <w:p>
      <w:pPr>
        <w:ind w:firstLine="1200" w:firstLineChars="4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1、研究内容 </w:t>
      </w:r>
    </w:p>
    <w:p>
      <w:pPr>
        <w:ind w:firstLine="1200" w:firstLineChars="4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2、技术原理及技术路线 </w:t>
      </w:r>
    </w:p>
    <w:p>
      <w:pPr>
        <w:ind w:firstLine="1200" w:firstLineChars="4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3、技术难点和创新点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四、研究目标和考核指标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五、国内外研究现状及研究基础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六、实施进度、年度计划及经费安排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七、经济、社会效益及推广前景分析 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八、相关建议及联系方式（联系人的电子邮件及手机号）</w:t>
      </w:r>
    </w:p>
    <w:p>
      <w:pPr>
        <w:ind w:firstLine="602" w:firstLineChars="200"/>
        <w:rPr>
          <w:rFonts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>第三部分 可推广项目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石化行业鼓励推广应用的技术和装备（示例）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1、技术名称示例：高性能聚异丁烯基热塑性弹性体制备技术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2、技术简介（不超过200字）示例：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开发了具有自主知识产权的聚(苯乙烯-b-异丁烯-b-苯乙烯）三嵌段共聚物（SIBS）活性/可控正离子聚合技术。首次采用六氢吡啶作为第三组分，不仅实现了分子量与共聚组成的可控，也实现了对立构规整性的调控，可得到相对分子质量较高、分子量分布较窄、完全饱和的聚异丁烯为软段热塑弹性体，掌握了调控SIBS分子量与共聚组成的关键技术，降低了SIBS合成成本。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3、主要技术经济指标（不超过300字）示例：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SIBS-L与SIBS-M两个牌号，并实现了批量生产。产品主要性能指标均达到了kaneka公司063M与072T水平。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其中（1）数均分子量：SIBS-L&gt;5万，SIBS-M&gt;6万；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（2）苯乙烯含量：SIBS-L&gt;22%，SIBS-M&gt;28%；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（3）拉伸强度：SIBS-L&gt;3MPa，SIBS-M&gt;13MPa。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4、应用情况及推广前景（不超过200字）示例：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在国内首次建成了SIBS小规模产业示范，SIBS经用户在光学粘胶、冠脉支架载药涂层以及高档喷墨打印机墨管等领域应用，效果良好，特点突出。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5、合作方式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6、单位名称：XXX</w:t>
      </w:r>
    </w:p>
    <w:p>
      <w:pPr>
        <w:ind w:firstLine="600" w:firstLineChars="200"/>
        <w:rPr>
          <w:rFonts w:ascii="仿宋" w:hAnsi="仿宋" w:eastAsia="仿宋" w:cs="仿宋"/>
          <w:b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color w:val="000000"/>
          <w:sz w:val="30"/>
          <w:szCs w:val="30"/>
        </w:rPr>
        <w:t>7、联系人及联系方式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2024-12-31T00:59:11Z</dcterms:created>
  <dc:creator>Administrator</dc:creator>
  <cp:lastModifiedBy>[super]</cp:lastModifiedBy>
  <dcterms:modified xsi:type="dcterms:W3CDTF">2024-12-31T00:59:22Z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